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0AA1" w14:textId="77777777" w:rsidR="007B031B" w:rsidRPr="00B53924" w:rsidRDefault="007B031B" w:rsidP="00585713">
      <w:pPr>
        <w:spacing w:after="0" w:line="360" w:lineRule="auto"/>
        <w:ind w:left="320"/>
        <w:rPr>
          <w:rFonts w:ascii="Arial" w:hAnsi="Arial" w:cs="Arial"/>
        </w:rPr>
      </w:pPr>
    </w:p>
    <w:p w14:paraId="6E201393" w14:textId="7799DA4F" w:rsidR="005663FF" w:rsidRPr="00B53924" w:rsidRDefault="005663FF" w:rsidP="00585713">
      <w:pPr>
        <w:spacing w:after="0" w:line="360" w:lineRule="auto"/>
        <w:rPr>
          <w:rFonts w:ascii="Arial" w:hAnsi="Arial" w:cs="Arial"/>
        </w:rPr>
      </w:pPr>
      <w:bookmarkStart w:id="0" w:name="_Hlk80357947"/>
      <w:r w:rsidRPr="00B53924">
        <w:rPr>
          <w:rFonts w:ascii="Arial" w:hAnsi="Arial" w:cs="Arial"/>
        </w:rPr>
        <w:t xml:space="preserve">Nr sprawy: </w:t>
      </w:r>
      <w:bookmarkEnd w:id="0"/>
      <w:r w:rsidR="0042765C">
        <w:rPr>
          <w:rFonts w:ascii="Arial" w:hAnsi="Arial" w:cs="Arial"/>
        </w:rPr>
        <w:t>IZP.272.</w:t>
      </w:r>
      <w:r w:rsidR="005048E9">
        <w:rPr>
          <w:rFonts w:ascii="Arial" w:hAnsi="Arial" w:cs="Arial"/>
        </w:rPr>
        <w:t>10</w:t>
      </w:r>
      <w:r w:rsidR="0042765C">
        <w:rPr>
          <w:rFonts w:ascii="Arial" w:hAnsi="Arial" w:cs="Arial"/>
        </w:rPr>
        <w:t>.2022</w:t>
      </w:r>
    </w:p>
    <w:p w14:paraId="5F9BCF48" w14:textId="77777777" w:rsidR="005663FF" w:rsidRPr="00585713" w:rsidRDefault="005663FF" w:rsidP="00585713">
      <w:pPr>
        <w:spacing w:after="0" w:line="360" w:lineRule="auto"/>
        <w:jc w:val="center"/>
        <w:rPr>
          <w:rFonts w:ascii="Arial" w:hAnsi="Arial" w:cs="Arial"/>
        </w:rPr>
      </w:pPr>
    </w:p>
    <w:p w14:paraId="776BF81C" w14:textId="77777777" w:rsidR="005663FF" w:rsidRPr="00585713" w:rsidRDefault="005663FF" w:rsidP="00585713">
      <w:pPr>
        <w:spacing w:after="0" w:line="360" w:lineRule="auto"/>
        <w:jc w:val="center"/>
        <w:rPr>
          <w:rFonts w:ascii="Arial" w:hAnsi="Arial" w:cs="Arial"/>
        </w:rPr>
      </w:pPr>
    </w:p>
    <w:p w14:paraId="041A4D27" w14:textId="77777777" w:rsidR="005663FF" w:rsidRPr="00585713" w:rsidRDefault="005663FF" w:rsidP="00585713">
      <w:pPr>
        <w:spacing w:after="0" w:line="360" w:lineRule="auto"/>
        <w:jc w:val="center"/>
        <w:rPr>
          <w:rFonts w:ascii="Arial" w:hAnsi="Arial" w:cs="Arial"/>
        </w:rPr>
      </w:pPr>
    </w:p>
    <w:p w14:paraId="000E71C4" w14:textId="77777777" w:rsidR="005663FF" w:rsidRPr="00585713" w:rsidRDefault="005663FF" w:rsidP="00585713">
      <w:pPr>
        <w:spacing w:after="0" w:line="360" w:lineRule="auto"/>
        <w:jc w:val="center"/>
        <w:rPr>
          <w:rFonts w:ascii="Arial" w:hAnsi="Arial" w:cs="Arial"/>
        </w:rPr>
      </w:pPr>
    </w:p>
    <w:p w14:paraId="452F2034" w14:textId="77777777" w:rsidR="005663FF" w:rsidRPr="00585713" w:rsidRDefault="005663FF" w:rsidP="00585713">
      <w:pPr>
        <w:spacing w:after="0" w:line="360" w:lineRule="auto"/>
        <w:jc w:val="center"/>
        <w:rPr>
          <w:rFonts w:ascii="Arial" w:hAnsi="Arial" w:cs="Arial"/>
        </w:rPr>
      </w:pPr>
      <w:r w:rsidRPr="00585713">
        <w:rPr>
          <w:rFonts w:ascii="Arial" w:hAnsi="Arial" w:cs="Arial"/>
        </w:rPr>
        <w:t xml:space="preserve">Zamawiający: </w:t>
      </w:r>
    </w:p>
    <w:p w14:paraId="3BF346FB" w14:textId="34C5D46B" w:rsidR="005663FF" w:rsidRPr="00585713" w:rsidRDefault="004F14A1" w:rsidP="00585713">
      <w:pPr>
        <w:spacing w:after="0" w:line="360" w:lineRule="auto"/>
        <w:jc w:val="center"/>
        <w:rPr>
          <w:rFonts w:ascii="Arial" w:hAnsi="Arial" w:cs="Arial"/>
        </w:rPr>
      </w:pPr>
      <w:r>
        <w:rPr>
          <w:rFonts w:ascii="Arial" w:hAnsi="Arial" w:cs="Arial"/>
          <w:b/>
          <w:bCs/>
        </w:rPr>
        <w:t>Powiat Łowicki</w:t>
      </w:r>
    </w:p>
    <w:p w14:paraId="7EF6D55C" w14:textId="77777777" w:rsidR="005663FF" w:rsidRPr="00585713" w:rsidRDefault="005663FF" w:rsidP="00585713">
      <w:pPr>
        <w:spacing w:after="0" w:line="360" w:lineRule="auto"/>
        <w:rPr>
          <w:rFonts w:ascii="Arial" w:hAnsi="Arial" w:cs="Arial"/>
        </w:rPr>
      </w:pPr>
    </w:p>
    <w:p w14:paraId="5E6423E1" w14:textId="77777777" w:rsidR="005663FF" w:rsidRPr="00585713" w:rsidRDefault="005663FF" w:rsidP="00585713">
      <w:pPr>
        <w:spacing w:after="0" w:line="360" w:lineRule="auto"/>
        <w:rPr>
          <w:rFonts w:ascii="Arial" w:hAnsi="Arial" w:cs="Arial"/>
        </w:rPr>
      </w:pPr>
    </w:p>
    <w:p w14:paraId="42C15983" w14:textId="77777777" w:rsidR="005663FF" w:rsidRPr="00585713" w:rsidRDefault="005663FF" w:rsidP="00585713">
      <w:pPr>
        <w:spacing w:after="0" w:line="360" w:lineRule="auto"/>
        <w:rPr>
          <w:rFonts w:ascii="Arial" w:hAnsi="Arial" w:cs="Arial"/>
        </w:rPr>
      </w:pPr>
    </w:p>
    <w:p w14:paraId="0E93CA37" w14:textId="77777777" w:rsidR="005663FF" w:rsidRPr="00585713" w:rsidRDefault="005663FF" w:rsidP="00585713">
      <w:pPr>
        <w:spacing w:after="0" w:line="360" w:lineRule="auto"/>
        <w:rPr>
          <w:rFonts w:ascii="Arial" w:hAnsi="Arial" w:cs="Arial"/>
        </w:rPr>
      </w:pPr>
    </w:p>
    <w:p w14:paraId="56C1485E" w14:textId="77777777" w:rsidR="005663FF" w:rsidRPr="00585713" w:rsidRDefault="005663FF" w:rsidP="00585713">
      <w:pPr>
        <w:spacing w:after="0" w:line="360" w:lineRule="auto"/>
        <w:rPr>
          <w:rFonts w:ascii="Arial" w:hAnsi="Arial" w:cs="Arial"/>
        </w:rPr>
      </w:pPr>
    </w:p>
    <w:p w14:paraId="50021451" w14:textId="77777777" w:rsidR="005663FF" w:rsidRPr="00585713" w:rsidRDefault="005663FF" w:rsidP="00585713">
      <w:pPr>
        <w:spacing w:after="0" w:line="360" w:lineRule="auto"/>
        <w:jc w:val="center"/>
        <w:rPr>
          <w:rFonts w:ascii="Arial" w:hAnsi="Arial" w:cs="Arial"/>
          <w:b/>
          <w:bCs/>
        </w:rPr>
      </w:pPr>
    </w:p>
    <w:p w14:paraId="7AD23CEA" w14:textId="77777777" w:rsidR="005663FF" w:rsidRPr="00585713" w:rsidRDefault="005663FF" w:rsidP="00585713">
      <w:pPr>
        <w:spacing w:after="0" w:line="360" w:lineRule="auto"/>
        <w:jc w:val="center"/>
        <w:rPr>
          <w:rFonts w:ascii="Arial" w:hAnsi="Arial" w:cs="Arial"/>
          <w:b/>
          <w:bCs/>
        </w:rPr>
      </w:pPr>
      <w:r w:rsidRPr="00585713">
        <w:rPr>
          <w:rFonts w:ascii="Arial" w:hAnsi="Arial" w:cs="Arial"/>
          <w:b/>
          <w:bCs/>
        </w:rPr>
        <w:t>SPECYFIKACJA WARUNKÓW ZAMÓWIENIA</w:t>
      </w:r>
    </w:p>
    <w:p w14:paraId="6E77E6E0" w14:textId="77777777" w:rsidR="005663FF" w:rsidRPr="00585713" w:rsidRDefault="005663FF" w:rsidP="00585713">
      <w:pPr>
        <w:spacing w:after="0" w:line="360" w:lineRule="auto"/>
        <w:jc w:val="center"/>
        <w:rPr>
          <w:rFonts w:ascii="Arial" w:hAnsi="Arial" w:cs="Arial"/>
          <w:b/>
        </w:rPr>
      </w:pPr>
      <w:r w:rsidRPr="00585713">
        <w:rPr>
          <w:rFonts w:ascii="Arial" w:hAnsi="Arial" w:cs="Arial"/>
          <w:b/>
        </w:rPr>
        <w:t>w postępowaniu o udzielenie zamówienia publicznego, którego przedmiotem jest:</w:t>
      </w:r>
    </w:p>
    <w:p w14:paraId="791319A4" w14:textId="2BFA2DB1" w:rsidR="003E4E26" w:rsidRDefault="005663FF" w:rsidP="00585713">
      <w:pPr>
        <w:spacing w:after="0" w:line="360" w:lineRule="auto"/>
        <w:jc w:val="center"/>
        <w:rPr>
          <w:rFonts w:ascii="Arial" w:hAnsi="Arial" w:cs="Arial"/>
          <w:b/>
          <w:bCs/>
        </w:rPr>
      </w:pPr>
      <w:bookmarkStart w:id="1" w:name="_Hlk80357968"/>
      <w:r w:rsidRPr="00585713">
        <w:rPr>
          <w:rFonts w:ascii="Arial" w:hAnsi="Arial" w:cs="Arial"/>
          <w:b/>
          <w:bCs/>
        </w:rPr>
        <w:t>„</w:t>
      </w:r>
      <w:bookmarkStart w:id="2" w:name="_Hlk106105626"/>
      <w:r w:rsidR="0042765C" w:rsidRPr="0042765C">
        <w:rPr>
          <w:rFonts w:ascii="Arial" w:hAnsi="Arial" w:cs="Arial"/>
          <w:b/>
          <w:bCs/>
        </w:rPr>
        <w:t xml:space="preserve">Modernizacja ewidencji gruntów i budynków dla trzech obrębów ewidencyjnych: Bednary Kolonia, Karolew, Sypień w gminie Nieborów, </w:t>
      </w:r>
    </w:p>
    <w:p w14:paraId="08E1019C" w14:textId="6CCBA0FC" w:rsidR="005663FF" w:rsidRPr="00585713" w:rsidRDefault="0042765C" w:rsidP="00585713">
      <w:pPr>
        <w:spacing w:after="0" w:line="360" w:lineRule="auto"/>
        <w:jc w:val="center"/>
        <w:rPr>
          <w:rFonts w:ascii="Arial" w:hAnsi="Arial" w:cs="Arial"/>
          <w:b/>
          <w:bCs/>
        </w:rPr>
      </w:pPr>
      <w:r w:rsidRPr="0042765C">
        <w:rPr>
          <w:rFonts w:ascii="Arial" w:hAnsi="Arial" w:cs="Arial"/>
          <w:b/>
          <w:bCs/>
        </w:rPr>
        <w:t>powiat łowicki, województwo łódzkie</w:t>
      </w:r>
      <w:bookmarkEnd w:id="2"/>
      <w:r w:rsidR="005663FF" w:rsidRPr="00585713">
        <w:rPr>
          <w:rFonts w:ascii="Arial" w:hAnsi="Arial" w:cs="Arial"/>
          <w:b/>
          <w:bCs/>
        </w:rPr>
        <w:t>”</w:t>
      </w:r>
    </w:p>
    <w:bookmarkEnd w:id="1"/>
    <w:p w14:paraId="3B07763E" w14:textId="77777777" w:rsidR="005663FF" w:rsidRPr="00585713" w:rsidRDefault="005663FF" w:rsidP="00585713">
      <w:pPr>
        <w:spacing w:after="0" w:line="360" w:lineRule="auto"/>
        <w:jc w:val="center"/>
        <w:rPr>
          <w:rFonts w:ascii="Arial" w:hAnsi="Arial" w:cs="Arial"/>
          <w:b/>
          <w:bCs/>
          <w:lang w:bidi="pl-PL"/>
        </w:rPr>
      </w:pPr>
      <w:r w:rsidRPr="00585713">
        <w:rPr>
          <w:rFonts w:ascii="Arial" w:hAnsi="Arial" w:cs="Arial"/>
          <w:b/>
        </w:rPr>
        <w:t xml:space="preserve">prowadzonym w trybie podstawowym </w:t>
      </w:r>
      <w:r w:rsidRPr="00585713">
        <w:rPr>
          <w:rFonts w:ascii="Arial" w:hAnsi="Arial" w:cs="Arial"/>
          <w:b/>
          <w:bCs/>
          <w:lang w:bidi="pl-PL"/>
        </w:rPr>
        <w:t xml:space="preserve">na podstawie art. 275 pkt 2 </w:t>
      </w:r>
    </w:p>
    <w:p w14:paraId="285007AF" w14:textId="57C7C672" w:rsidR="005663FF" w:rsidRPr="00585713" w:rsidRDefault="005663FF" w:rsidP="00585713">
      <w:pPr>
        <w:spacing w:after="0" w:line="360" w:lineRule="auto"/>
        <w:jc w:val="center"/>
        <w:rPr>
          <w:rFonts w:ascii="Arial" w:hAnsi="Arial" w:cs="Arial"/>
          <w:b/>
          <w:bCs/>
        </w:rPr>
      </w:pPr>
      <w:r w:rsidRPr="00585713">
        <w:rPr>
          <w:rFonts w:ascii="Arial" w:hAnsi="Arial" w:cs="Arial"/>
          <w:b/>
          <w:bCs/>
          <w:lang w:bidi="pl-PL"/>
        </w:rPr>
        <w:t>ustawy z dnia 11 września 2019 r. - Prawo zamówień publicznych</w:t>
      </w:r>
      <w:r w:rsidRPr="00585713">
        <w:rPr>
          <w:rFonts w:ascii="Arial" w:hAnsi="Arial" w:cs="Arial"/>
          <w:b/>
          <w:bCs/>
        </w:rPr>
        <w:t xml:space="preserve"> </w:t>
      </w:r>
    </w:p>
    <w:p w14:paraId="21439247" w14:textId="77777777" w:rsidR="005663FF" w:rsidRPr="00585713" w:rsidRDefault="005663FF" w:rsidP="00585713">
      <w:pPr>
        <w:spacing w:after="0" w:line="360" w:lineRule="auto"/>
        <w:jc w:val="center"/>
        <w:rPr>
          <w:rFonts w:ascii="Arial" w:hAnsi="Arial" w:cs="Arial"/>
          <w:b/>
          <w:bCs/>
        </w:rPr>
      </w:pPr>
    </w:p>
    <w:p w14:paraId="384F6F22" w14:textId="77777777" w:rsidR="005663FF" w:rsidRPr="00585713" w:rsidRDefault="005663FF" w:rsidP="00585713">
      <w:pPr>
        <w:spacing w:after="0" w:line="360" w:lineRule="auto"/>
        <w:jc w:val="center"/>
        <w:rPr>
          <w:rFonts w:ascii="Arial" w:hAnsi="Arial" w:cs="Arial"/>
        </w:rPr>
      </w:pPr>
    </w:p>
    <w:p w14:paraId="5A672DD0" w14:textId="77777777" w:rsidR="005663FF" w:rsidRPr="00585713" w:rsidRDefault="005663FF" w:rsidP="00585713">
      <w:pPr>
        <w:spacing w:after="0" w:line="360" w:lineRule="auto"/>
        <w:jc w:val="center"/>
        <w:rPr>
          <w:rFonts w:ascii="Arial" w:hAnsi="Arial" w:cs="Arial"/>
        </w:rPr>
      </w:pPr>
    </w:p>
    <w:p w14:paraId="1A2D3655" w14:textId="77777777" w:rsidR="007B031B" w:rsidRPr="00585713" w:rsidRDefault="007B031B" w:rsidP="00585713">
      <w:pPr>
        <w:spacing w:after="0" w:line="360" w:lineRule="auto"/>
        <w:ind w:left="320"/>
        <w:rPr>
          <w:rFonts w:ascii="Arial" w:hAnsi="Arial" w:cs="Arial"/>
        </w:rPr>
      </w:pPr>
    </w:p>
    <w:p w14:paraId="745533B5" w14:textId="77777777" w:rsidR="007B031B" w:rsidRPr="00585713" w:rsidRDefault="007B031B" w:rsidP="00585713">
      <w:pPr>
        <w:spacing w:after="0" w:line="360" w:lineRule="auto"/>
        <w:ind w:left="320"/>
        <w:rPr>
          <w:rFonts w:ascii="Arial" w:hAnsi="Arial" w:cs="Arial"/>
        </w:rPr>
      </w:pPr>
    </w:p>
    <w:p w14:paraId="37275F8C" w14:textId="77777777" w:rsidR="007B031B" w:rsidRPr="00585713" w:rsidRDefault="007B031B" w:rsidP="00585713">
      <w:pPr>
        <w:spacing w:after="0" w:line="360" w:lineRule="auto"/>
        <w:ind w:left="320"/>
        <w:rPr>
          <w:rFonts w:ascii="Arial" w:hAnsi="Arial" w:cs="Arial"/>
        </w:rPr>
      </w:pPr>
    </w:p>
    <w:p w14:paraId="38F1027D" w14:textId="77777777" w:rsidR="007B031B" w:rsidRPr="00585713" w:rsidRDefault="007B031B" w:rsidP="00585713">
      <w:pPr>
        <w:spacing w:after="0" w:line="360" w:lineRule="auto"/>
        <w:ind w:left="320"/>
        <w:rPr>
          <w:rFonts w:ascii="Arial" w:hAnsi="Arial" w:cs="Arial"/>
        </w:rPr>
      </w:pPr>
    </w:p>
    <w:p w14:paraId="401B43F1" w14:textId="0EC9147E" w:rsidR="007B031B" w:rsidRPr="00585713" w:rsidRDefault="007B031B" w:rsidP="00585713">
      <w:pPr>
        <w:spacing w:after="0" w:line="360" w:lineRule="auto"/>
        <w:jc w:val="center"/>
        <w:rPr>
          <w:rFonts w:ascii="Arial" w:hAnsi="Arial" w:cs="Arial"/>
        </w:rPr>
      </w:pPr>
    </w:p>
    <w:p w14:paraId="5323E40A" w14:textId="286771D9" w:rsidR="007B031B" w:rsidRPr="00585713" w:rsidRDefault="007B031B" w:rsidP="00585713">
      <w:pPr>
        <w:spacing w:after="0" w:line="360" w:lineRule="auto"/>
        <w:jc w:val="center"/>
        <w:rPr>
          <w:rFonts w:ascii="Arial" w:hAnsi="Arial" w:cs="Arial"/>
        </w:rPr>
      </w:pPr>
    </w:p>
    <w:p w14:paraId="23875292" w14:textId="1977827C" w:rsidR="00E34B12" w:rsidRPr="00585713" w:rsidRDefault="00E34B12" w:rsidP="00585713">
      <w:pPr>
        <w:spacing w:after="0" w:line="360" w:lineRule="auto"/>
        <w:jc w:val="center"/>
        <w:rPr>
          <w:rFonts w:ascii="Arial" w:hAnsi="Arial" w:cs="Arial"/>
        </w:rPr>
      </w:pPr>
    </w:p>
    <w:p w14:paraId="18D5818D" w14:textId="51D7C208" w:rsidR="00E34B12" w:rsidRPr="00585713" w:rsidRDefault="00E34B12" w:rsidP="00585713">
      <w:pPr>
        <w:spacing w:after="0" w:line="360" w:lineRule="auto"/>
        <w:jc w:val="center"/>
        <w:rPr>
          <w:rFonts w:ascii="Arial" w:hAnsi="Arial" w:cs="Arial"/>
        </w:rPr>
      </w:pPr>
    </w:p>
    <w:p w14:paraId="5D3B9581" w14:textId="51E36595" w:rsidR="00E34B12" w:rsidRPr="00585713" w:rsidRDefault="00E34B12" w:rsidP="00585713">
      <w:pPr>
        <w:spacing w:after="0" w:line="360" w:lineRule="auto"/>
        <w:jc w:val="center"/>
        <w:rPr>
          <w:rFonts w:ascii="Arial" w:hAnsi="Arial" w:cs="Arial"/>
        </w:rPr>
      </w:pPr>
    </w:p>
    <w:p w14:paraId="1BBCD84D" w14:textId="36C2CD47" w:rsidR="00E34B12" w:rsidRPr="00585713" w:rsidRDefault="00E34B12" w:rsidP="00585713">
      <w:pPr>
        <w:spacing w:after="0" w:line="360" w:lineRule="auto"/>
        <w:jc w:val="center"/>
        <w:rPr>
          <w:rFonts w:ascii="Arial" w:hAnsi="Arial" w:cs="Arial"/>
        </w:rPr>
      </w:pPr>
    </w:p>
    <w:p w14:paraId="6A49E552" w14:textId="2FEF7466" w:rsidR="00E34B12" w:rsidRPr="00585713" w:rsidRDefault="00E34B12" w:rsidP="00585713">
      <w:pPr>
        <w:spacing w:after="0" w:line="360" w:lineRule="auto"/>
        <w:jc w:val="center"/>
        <w:rPr>
          <w:rFonts w:ascii="Arial" w:hAnsi="Arial" w:cs="Arial"/>
        </w:rPr>
      </w:pPr>
    </w:p>
    <w:p w14:paraId="10513F54" w14:textId="17F73DEE" w:rsidR="00E34B12" w:rsidRPr="00585713" w:rsidRDefault="00E34B12" w:rsidP="00585713">
      <w:pPr>
        <w:spacing w:after="0" w:line="360" w:lineRule="auto"/>
        <w:jc w:val="center"/>
        <w:rPr>
          <w:rFonts w:ascii="Arial" w:hAnsi="Arial" w:cs="Arial"/>
        </w:rPr>
      </w:pPr>
    </w:p>
    <w:p w14:paraId="030F80B9" w14:textId="04C9E199" w:rsidR="00E34B12" w:rsidRPr="00585713" w:rsidRDefault="00E34B12" w:rsidP="00585713">
      <w:pPr>
        <w:spacing w:after="0" w:line="360" w:lineRule="auto"/>
        <w:jc w:val="center"/>
        <w:rPr>
          <w:rFonts w:ascii="Arial" w:hAnsi="Arial" w:cs="Arial"/>
        </w:rPr>
      </w:pPr>
    </w:p>
    <w:p w14:paraId="6B04A15B" w14:textId="77777777" w:rsidR="005E1CC8" w:rsidRPr="00585713" w:rsidRDefault="005E1CC8" w:rsidP="00585713">
      <w:pPr>
        <w:spacing w:after="0" w:line="360" w:lineRule="auto"/>
        <w:rPr>
          <w:rFonts w:ascii="Arial" w:hAnsi="Arial" w:cs="Arial"/>
        </w:rPr>
      </w:pPr>
    </w:p>
    <w:p w14:paraId="47BBB7EF" w14:textId="4D2ADDAC" w:rsidR="007B031B" w:rsidRPr="00585713" w:rsidRDefault="007B031B" w:rsidP="00585713">
      <w:pPr>
        <w:pStyle w:val="Akapitzlist"/>
        <w:numPr>
          <w:ilvl w:val="0"/>
          <w:numId w:val="20"/>
        </w:numPr>
        <w:spacing w:after="0" w:line="360" w:lineRule="auto"/>
        <w:ind w:left="284" w:hanging="284"/>
        <w:rPr>
          <w:rFonts w:ascii="Arial" w:hAnsi="Arial" w:cs="Arial"/>
          <w:b/>
          <w:bCs/>
          <w:lang w:bidi="pl-PL"/>
        </w:rPr>
      </w:pPr>
      <w:bookmarkStart w:id="3" w:name="bookmark22"/>
      <w:r w:rsidRPr="00585713">
        <w:rPr>
          <w:rFonts w:ascii="Arial" w:hAnsi="Arial" w:cs="Arial"/>
          <w:b/>
          <w:bCs/>
          <w:lang w:bidi="pl-PL"/>
        </w:rPr>
        <w:t>Nazwa</w:t>
      </w:r>
      <w:r w:rsidR="0073051E" w:rsidRPr="00585713">
        <w:rPr>
          <w:rFonts w:ascii="Arial" w:hAnsi="Arial" w:cs="Arial"/>
          <w:b/>
          <w:bCs/>
          <w:lang w:bidi="pl-PL"/>
        </w:rPr>
        <w:t xml:space="preserve">, </w:t>
      </w:r>
      <w:r w:rsidRPr="00585713">
        <w:rPr>
          <w:rFonts w:ascii="Arial" w:hAnsi="Arial" w:cs="Arial"/>
          <w:b/>
          <w:bCs/>
          <w:lang w:bidi="pl-PL"/>
        </w:rPr>
        <w:t xml:space="preserve">adres </w:t>
      </w:r>
      <w:r w:rsidR="0073051E" w:rsidRPr="00585713">
        <w:rPr>
          <w:rFonts w:ascii="Arial" w:hAnsi="Arial" w:cs="Arial"/>
          <w:b/>
          <w:bCs/>
          <w:lang w:bidi="pl-PL"/>
        </w:rPr>
        <w:t xml:space="preserve">oraz dane kontaktowe </w:t>
      </w:r>
      <w:r w:rsidRPr="00585713">
        <w:rPr>
          <w:rFonts w:ascii="Arial" w:hAnsi="Arial" w:cs="Arial"/>
          <w:b/>
          <w:bCs/>
          <w:lang w:bidi="pl-PL"/>
        </w:rPr>
        <w:t>Zamawiającego</w:t>
      </w:r>
      <w:bookmarkEnd w:id="3"/>
    </w:p>
    <w:p w14:paraId="1E7EFA90" w14:textId="77777777" w:rsidR="000F3A50" w:rsidRPr="00D73557" w:rsidRDefault="000F3A50" w:rsidP="000F3A50">
      <w:pPr>
        <w:spacing w:after="0" w:line="360" w:lineRule="auto"/>
        <w:rPr>
          <w:rFonts w:ascii="Arial" w:hAnsi="Arial" w:cs="Arial"/>
          <w:lang w:bidi="pl-PL"/>
        </w:rPr>
      </w:pPr>
      <w:bookmarkStart w:id="4" w:name="_Hlk74313266"/>
      <w:r w:rsidRPr="00D73557">
        <w:rPr>
          <w:rFonts w:ascii="Arial" w:hAnsi="Arial" w:cs="Arial"/>
          <w:lang w:bidi="pl-PL"/>
        </w:rPr>
        <w:t>Nazwa oraz adres Zamawiającego:</w:t>
      </w:r>
      <w:r w:rsidRPr="00D73557">
        <w:rPr>
          <w:rFonts w:ascii="Arial" w:hAnsi="Arial" w:cs="Arial"/>
          <w:lang w:bidi="pl-PL"/>
        </w:rPr>
        <w:tab/>
      </w:r>
    </w:p>
    <w:p w14:paraId="085F2016" w14:textId="77777777" w:rsidR="000F3A50" w:rsidRPr="00D73557" w:rsidRDefault="000F3A50" w:rsidP="000F3A50">
      <w:pPr>
        <w:spacing w:after="0" w:line="360" w:lineRule="auto"/>
        <w:rPr>
          <w:rFonts w:ascii="Arial" w:hAnsi="Arial" w:cs="Arial"/>
        </w:rPr>
      </w:pPr>
      <w:r w:rsidRPr="00D73557">
        <w:rPr>
          <w:rFonts w:ascii="Arial" w:hAnsi="Arial" w:cs="Arial"/>
        </w:rPr>
        <w:t>Powiat Łowicki</w:t>
      </w:r>
    </w:p>
    <w:p w14:paraId="445EA131" w14:textId="77777777" w:rsidR="000F3A50" w:rsidRPr="00D73557" w:rsidRDefault="000F3A50" w:rsidP="000F3A50">
      <w:pPr>
        <w:spacing w:after="0" w:line="360" w:lineRule="auto"/>
        <w:rPr>
          <w:rFonts w:ascii="Arial" w:hAnsi="Arial" w:cs="Arial"/>
        </w:rPr>
      </w:pPr>
      <w:r w:rsidRPr="00D73557">
        <w:rPr>
          <w:rFonts w:ascii="Arial" w:hAnsi="Arial" w:cs="Arial"/>
        </w:rPr>
        <w:t xml:space="preserve">ul. Stanisławskiego 30, </w:t>
      </w:r>
    </w:p>
    <w:p w14:paraId="7D5AAD4A" w14:textId="77777777" w:rsidR="000F3A50" w:rsidRPr="00D73557" w:rsidRDefault="000F3A50" w:rsidP="000F3A50">
      <w:pPr>
        <w:spacing w:after="0" w:line="360" w:lineRule="auto"/>
        <w:rPr>
          <w:rFonts w:ascii="Arial" w:hAnsi="Arial" w:cs="Arial"/>
        </w:rPr>
      </w:pPr>
      <w:r w:rsidRPr="00D73557">
        <w:rPr>
          <w:rFonts w:ascii="Arial" w:hAnsi="Arial" w:cs="Arial"/>
        </w:rPr>
        <w:t>99-400 Łowicz.</w:t>
      </w:r>
    </w:p>
    <w:p w14:paraId="1AB6DD95" w14:textId="77777777" w:rsidR="000F3A50" w:rsidRPr="00D73557" w:rsidRDefault="000F3A50" w:rsidP="000F3A50">
      <w:pPr>
        <w:spacing w:after="0" w:line="360" w:lineRule="auto"/>
        <w:rPr>
          <w:rFonts w:ascii="Arial" w:hAnsi="Arial" w:cs="Arial"/>
          <w:lang w:bidi="pl-PL"/>
        </w:rPr>
      </w:pPr>
      <w:r w:rsidRPr="00D73557">
        <w:rPr>
          <w:rFonts w:ascii="Arial" w:hAnsi="Arial" w:cs="Arial"/>
          <w:lang w:bidi="pl-PL"/>
        </w:rPr>
        <w:t>Numer tel.: 46 811 53 00</w:t>
      </w:r>
    </w:p>
    <w:p w14:paraId="745F4D9B" w14:textId="4A8DFE14" w:rsidR="000F3A50" w:rsidRPr="00D73557" w:rsidRDefault="000F3A50" w:rsidP="000F3A50">
      <w:pPr>
        <w:spacing w:after="0" w:line="360" w:lineRule="auto"/>
        <w:rPr>
          <w:rFonts w:ascii="Arial" w:hAnsi="Arial" w:cs="Arial"/>
          <w:lang w:bidi="pl-PL"/>
        </w:rPr>
      </w:pPr>
      <w:r w:rsidRPr="00D73557">
        <w:rPr>
          <w:rFonts w:ascii="Arial" w:hAnsi="Arial" w:cs="Arial"/>
          <w:lang w:bidi="pl-PL"/>
        </w:rPr>
        <w:t xml:space="preserve">Adres poczty elektronicznej: </w:t>
      </w:r>
      <w:hyperlink r:id="rId8" w:history="1">
        <w:r w:rsidR="00A905CF" w:rsidRPr="00671D0D">
          <w:rPr>
            <w:rStyle w:val="Hipercze"/>
            <w:rFonts w:ascii="Arial" w:hAnsi="Arial" w:cs="Arial"/>
            <w:lang w:bidi="pl-PL"/>
          </w:rPr>
          <w:t>izp@powiatlowicki.pl</w:t>
        </w:r>
      </w:hyperlink>
      <w:r w:rsidRPr="00D73557">
        <w:rPr>
          <w:rFonts w:ascii="Arial" w:hAnsi="Arial" w:cs="Arial"/>
          <w:lang w:bidi="pl-PL"/>
        </w:rPr>
        <w:t xml:space="preserve"> </w:t>
      </w:r>
      <w:r w:rsidRPr="00D73557">
        <w:rPr>
          <w:rFonts w:ascii="Arial" w:hAnsi="Arial" w:cs="Arial"/>
          <w:lang w:bidi="pl-PL"/>
        </w:rPr>
        <w:tab/>
      </w:r>
    </w:p>
    <w:p w14:paraId="07312128" w14:textId="77777777" w:rsidR="000F3A50" w:rsidRPr="00D73557" w:rsidRDefault="000F3A50" w:rsidP="000F3A50">
      <w:pPr>
        <w:spacing w:after="0" w:line="360" w:lineRule="auto"/>
        <w:jc w:val="both"/>
        <w:rPr>
          <w:rFonts w:ascii="Arial" w:hAnsi="Arial" w:cs="Arial"/>
          <w:color w:val="0563C1" w:themeColor="hyperlink"/>
          <w:u w:val="single"/>
        </w:rPr>
      </w:pPr>
      <w:r w:rsidRPr="00D73557">
        <w:rPr>
          <w:rFonts w:ascii="Arial" w:hAnsi="Arial" w:cs="Arial"/>
          <w:lang w:bidi="pl-PL"/>
        </w:rPr>
        <w:t xml:space="preserve">Adres strony internetowej </w:t>
      </w:r>
      <w:bookmarkStart w:id="5" w:name="_Hlk74118792"/>
      <w:r w:rsidRPr="00D73557">
        <w:rPr>
          <w:rFonts w:ascii="Arial" w:hAnsi="Arial" w:cs="Arial"/>
          <w:lang w:bidi="pl-PL"/>
        </w:rPr>
        <w:t>prowadzonego postępowania</w:t>
      </w:r>
      <w:bookmarkEnd w:id="5"/>
      <w:r w:rsidRPr="00D73557">
        <w:rPr>
          <w:rFonts w:ascii="Arial" w:hAnsi="Arial" w:cs="Arial"/>
          <w:lang w:bidi="pl-PL"/>
        </w:rPr>
        <w:t xml:space="preserve">: </w:t>
      </w:r>
      <w:hyperlink r:id="rId9" w:history="1">
        <w:r w:rsidRPr="00D73557">
          <w:rPr>
            <w:rStyle w:val="Hipercze"/>
            <w:rFonts w:ascii="Arial" w:hAnsi="Arial" w:cs="Arial"/>
          </w:rPr>
          <w:t>https://miniportal.uzp.gov.pl</w:t>
        </w:r>
      </w:hyperlink>
    </w:p>
    <w:p w14:paraId="02D1BA1A" w14:textId="77777777" w:rsidR="000F3A50" w:rsidRPr="00D73557" w:rsidRDefault="000F3A50" w:rsidP="000F3A50">
      <w:pPr>
        <w:spacing w:after="0" w:line="360" w:lineRule="auto"/>
        <w:rPr>
          <w:rFonts w:ascii="Arial" w:hAnsi="Arial" w:cs="Arial"/>
        </w:rPr>
      </w:pPr>
      <w:r w:rsidRPr="00D73557">
        <w:rPr>
          <w:rFonts w:ascii="Arial" w:hAnsi="Arial" w:cs="Arial"/>
        </w:rPr>
        <w:t>Adres strony internetowej Zamawiającego:</w:t>
      </w:r>
    </w:p>
    <w:p w14:paraId="42DD1E42" w14:textId="77777777" w:rsidR="000F3A50" w:rsidRPr="00D73557" w:rsidRDefault="00AF6B77" w:rsidP="000F3A50">
      <w:pPr>
        <w:spacing w:after="0" w:line="360" w:lineRule="auto"/>
        <w:rPr>
          <w:rFonts w:ascii="Arial" w:hAnsi="Arial" w:cs="Arial"/>
        </w:rPr>
      </w:pPr>
      <w:hyperlink r:id="rId10" w:history="1">
        <w:r w:rsidR="000F3A50" w:rsidRPr="00D73557">
          <w:rPr>
            <w:rStyle w:val="Hipercze"/>
            <w:rFonts w:ascii="Arial" w:hAnsi="Arial" w:cs="Arial"/>
          </w:rPr>
          <w:t>www.powiat.lowicz.pl</w:t>
        </w:r>
      </w:hyperlink>
    </w:p>
    <w:p w14:paraId="37DEA744" w14:textId="77777777" w:rsidR="000F3A50" w:rsidRPr="00D73557" w:rsidRDefault="00AF6B77" w:rsidP="000F3A50">
      <w:pPr>
        <w:spacing w:after="0" w:line="360" w:lineRule="auto"/>
        <w:rPr>
          <w:rStyle w:val="Hipercze"/>
          <w:rFonts w:ascii="Arial" w:hAnsi="Arial" w:cs="Arial"/>
          <w:color w:val="000000" w:themeColor="text1"/>
          <w:u w:val="none"/>
          <w:lang w:bidi="en-US"/>
        </w:rPr>
      </w:pPr>
      <w:hyperlink r:id="rId11" w:history="1">
        <w:r w:rsidR="000F3A50" w:rsidRPr="00D73557">
          <w:rPr>
            <w:rStyle w:val="Hipercze"/>
            <w:rFonts w:ascii="Arial" w:hAnsi="Arial" w:cs="Arial"/>
            <w:lang w:bidi="en-US"/>
          </w:rPr>
          <w:t>http://www.bip.powiat.lowicz.pl</w:t>
        </w:r>
      </w:hyperlink>
      <w:r w:rsidR="000F3A50" w:rsidRPr="00D73557">
        <w:rPr>
          <w:rStyle w:val="Hipercze"/>
          <w:rFonts w:ascii="Arial" w:hAnsi="Arial" w:cs="Arial"/>
          <w:color w:val="000000" w:themeColor="text1"/>
          <w:u w:val="none"/>
          <w:lang w:bidi="en-US"/>
        </w:rPr>
        <w:t xml:space="preserve">  </w:t>
      </w:r>
    </w:p>
    <w:p w14:paraId="73C3ABA6" w14:textId="77777777" w:rsidR="000F3A50" w:rsidRPr="000F3A50" w:rsidRDefault="000F3A50" w:rsidP="000F3A50">
      <w:pPr>
        <w:spacing w:after="0" w:line="360" w:lineRule="auto"/>
        <w:rPr>
          <w:rFonts w:ascii="Arial" w:hAnsi="Arial" w:cs="Arial"/>
          <w:b/>
          <w:bCs/>
          <w:color w:val="000000" w:themeColor="text1"/>
        </w:rPr>
      </w:pPr>
      <w:r w:rsidRPr="00D73557">
        <w:rPr>
          <w:rStyle w:val="Hipercze"/>
          <w:rFonts w:ascii="Arial" w:hAnsi="Arial" w:cs="Arial"/>
          <w:color w:val="000000" w:themeColor="text1"/>
          <w:u w:val="none"/>
          <w:lang w:bidi="en-US"/>
        </w:rPr>
        <w:t xml:space="preserve">Adres skrytki ePUAP Zamawiającego: </w:t>
      </w:r>
      <w:r w:rsidRPr="000F3A50">
        <w:rPr>
          <w:rStyle w:val="Hipercze"/>
          <w:rFonts w:ascii="Arial" w:hAnsi="Arial" w:cs="Arial"/>
          <w:b/>
          <w:bCs/>
          <w:color w:val="000000" w:themeColor="text1"/>
          <w:u w:val="none"/>
          <w:lang w:bidi="en-US"/>
        </w:rPr>
        <w:t>Starostwo Powiatowe w Łowiczu /2u86g2tsmx/SkrytkaESP</w:t>
      </w:r>
    </w:p>
    <w:bookmarkEnd w:id="4"/>
    <w:p w14:paraId="1D488462" w14:textId="77777777" w:rsidR="007B031B" w:rsidRPr="00585713" w:rsidRDefault="007B031B" w:rsidP="00585713">
      <w:pPr>
        <w:spacing w:after="0" w:line="360" w:lineRule="auto"/>
        <w:rPr>
          <w:rFonts w:ascii="Arial" w:hAnsi="Arial" w:cs="Arial"/>
          <w:lang w:bidi="pl-PL"/>
        </w:rPr>
      </w:pPr>
    </w:p>
    <w:p w14:paraId="60BC3E48" w14:textId="276F2B70" w:rsidR="007B031B" w:rsidRPr="00585713" w:rsidRDefault="007B031B" w:rsidP="00585713">
      <w:pPr>
        <w:pStyle w:val="Akapitzlist"/>
        <w:numPr>
          <w:ilvl w:val="0"/>
          <w:numId w:val="20"/>
        </w:numPr>
        <w:spacing w:after="0" w:line="360" w:lineRule="auto"/>
        <w:ind w:left="284" w:hanging="284"/>
        <w:jc w:val="both"/>
        <w:rPr>
          <w:rFonts w:ascii="Arial" w:hAnsi="Arial" w:cs="Arial"/>
          <w:b/>
          <w:bCs/>
          <w:lang w:bidi="pl-PL"/>
        </w:rPr>
      </w:pPr>
      <w:bookmarkStart w:id="6" w:name="bookmark23"/>
      <w:r w:rsidRPr="00585713">
        <w:rPr>
          <w:rFonts w:ascii="Arial" w:hAnsi="Arial" w:cs="Arial"/>
          <w:b/>
          <w:bCs/>
          <w:lang w:bidi="pl-PL"/>
        </w:rPr>
        <w:t>Adres strony internetowej, na której udostępniane będą zmiany i wyjaśnienia treści SWZ oraz inne dokumenty zamówienia bezpośrednio związane</w:t>
      </w:r>
      <w:r w:rsidR="00E34B12" w:rsidRPr="00585713">
        <w:rPr>
          <w:rFonts w:ascii="Arial" w:hAnsi="Arial" w:cs="Arial"/>
          <w:b/>
          <w:bCs/>
          <w:lang w:bidi="pl-PL"/>
        </w:rPr>
        <w:t xml:space="preserve"> </w:t>
      </w:r>
      <w:r w:rsidRPr="00585713">
        <w:rPr>
          <w:rFonts w:ascii="Arial" w:hAnsi="Arial" w:cs="Arial"/>
          <w:b/>
          <w:bCs/>
          <w:lang w:bidi="pl-PL"/>
        </w:rPr>
        <w:t>z postępowaniem</w:t>
      </w:r>
      <w:r w:rsidR="00E34B12" w:rsidRPr="00585713">
        <w:rPr>
          <w:rFonts w:ascii="Arial" w:hAnsi="Arial" w:cs="Arial"/>
          <w:b/>
          <w:bCs/>
          <w:lang w:bidi="pl-PL"/>
        </w:rPr>
        <w:br/>
      </w:r>
      <w:r w:rsidRPr="00585713">
        <w:rPr>
          <w:rFonts w:ascii="Arial" w:hAnsi="Arial" w:cs="Arial"/>
          <w:b/>
          <w:bCs/>
          <w:lang w:bidi="pl-PL"/>
        </w:rPr>
        <w:t>o</w:t>
      </w:r>
      <w:bookmarkEnd w:id="6"/>
      <w:r w:rsidRPr="00585713">
        <w:rPr>
          <w:rFonts w:ascii="Arial" w:hAnsi="Arial" w:cs="Arial"/>
          <w:b/>
          <w:bCs/>
          <w:lang w:bidi="pl-PL"/>
        </w:rPr>
        <w:t xml:space="preserve"> udzielenie zamówienia</w:t>
      </w:r>
    </w:p>
    <w:p w14:paraId="30AE371C" w14:textId="74C799B4" w:rsidR="007B031B" w:rsidRPr="00585713" w:rsidRDefault="007B031B" w:rsidP="00585713">
      <w:pPr>
        <w:spacing w:after="0" w:line="360" w:lineRule="auto"/>
        <w:jc w:val="both"/>
        <w:rPr>
          <w:rFonts w:ascii="Arial" w:hAnsi="Arial" w:cs="Arial"/>
          <w:lang w:bidi="pl-PL"/>
        </w:rPr>
      </w:pPr>
      <w:r w:rsidRPr="00585713">
        <w:rPr>
          <w:rFonts w:ascii="Arial" w:hAnsi="Arial" w:cs="Arial"/>
          <w:lang w:bidi="pl-PL"/>
        </w:rPr>
        <w:t xml:space="preserve">Zmiany i wyjaśnienia treści SWZ oraz inne dokumenty zamówienia bezpośrednio związane </w:t>
      </w:r>
      <w:r w:rsidR="00377230" w:rsidRPr="00585713">
        <w:rPr>
          <w:rFonts w:ascii="Arial" w:hAnsi="Arial" w:cs="Arial"/>
          <w:lang w:bidi="pl-PL"/>
        </w:rPr>
        <w:br/>
      </w:r>
      <w:r w:rsidRPr="00585713">
        <w:rPr>
          <w:rFonts w:ascii="Arial" w:hAnsi="Arial" w:cs="Arial"/>
          <w:lang w:bidi="pl-PL"/>
        </w:rPr>
        <w:t>z postępowaniem o udzielenie zamówienia będą udostępniane na stronie internetowej</w:t>
      </w:r>
      <w:r w:rsidR="005E1CC8" w:rsidRPr="00585713">
        <w:rPr>
          <w:rFonts w:ascii="Arial" w:hAnsi="Arial" w:cs="Arial"/>
          <w:lang w:bidi="pl-PL"/>
        </w:rPr>
        <w:t xml:space="preserve"> prowadzonego postępowania</w:t>
      </w:r>
      <w:r w:rsidRPr="00585713">
        <w:rPr>
          <w:rFonts w:ascii="Arial" w:hAnsi="Arial" w:cs="Arial"/>
          <w:lang w:bidi="pl-PL"/>
        </w:rPr>
        <w:t>:</w:t>
      </w:r>
    </w:p>
    <w:p w14:paraId="0F23D9F9" w14:textId="486F8768" w:rsidR="002B4B4D" w:rsidRPr="00585713" w:rsidRDefault="00AF6B77" w:rsidP="00585713">
      <w:pPr>
        <w:spacing w:after="0" w:line="360" w:lineRule="auto"/>
        <w:jc w:val="both"/>
        <w:rPr>
          <w:rStyle w:val="Hipercze"/>
          <w:rFonts w:ascii="Arial" w:hAnsi="Arial" w:cs="Arial"/>
        </w:rPr>
      </w:pPr>
      <w:hyperlink r:id="rId12" w:history="1">
        <w:r w:rsidR="00084EAA" w:rsidRPr="00585713">
          <w:rPr>
            <w:rStyle w:val="Hipercze"/>
            <w:rFonts w:ascii="Arial" w:hAnsi="Arial" w:cs="Arial"/>
          </w:rPr>
          <w:t>https://miniportal.uzp.gov.pl</w:t>
        </w:r>
      </w:hyperlink>
    </w:p>
    <w:p w14:paraId="2FC1FBD1" w14:textId="00AFFB6F" w:rsidR="00E65E11" w:rsidRPr="00585713" w:rsidRDefault="00E65E11" w:rsidP="00585713">
      <w:pPr>
        <w:spacing w:after="0" w:line="360" w:lineRule="auto"/>
        <w:jc w:val="both"/>
        <w:rPr>
          <w:rStyle w:val="Hipercze"/>
          <w:rFonts w:ascii="Arial" w:hAnsi="Arial" w:cs="Arial"/>
          <w:color w:val="auto"/>
          <w:u w:val="none"/>
          <w:lang w:bidi="en-US"/>
        </w:rPr>
      </w:pPr>
      <w:r w:rsidRPr="00585713">
        <w:rPr>
          <w:rStyle w:val="Hipercze"/>
          <w:rFonts w:ascii="Arial" w:hAnsi="Arial" w:cs="Arial"/>
          <w:color w:val="auto"/>
          <w:u w:val="none"/>
          <w:lang w:bidi="en-US"/>
        </w:rPr>
        <w:t>oraz dodatkowo:</w:t>
      </w:r>
    </w:p>
    <w:p w14:paraId="119CF1DD" w14:textId="77777777" w:rsidR="000F3A50" w:rsidRPr="00EC5B89" w:rsidRDefault="00AF6B77" w:rsidP="000F3A50">
      <w:pPr>
        <w:spacing w:after="0" w:line="360" w:lineRule="auto"/>
        <w:rPr>
          <w:rStyle w:val="Hipercze"/>
          <w:rFonts w:ascii="Arial" w:hAnsi="Arial" w:cs="Arial"/>
        </w:rPr>
      </w:pPr>
      <w:hyperlink r:id="rId13" w:history="1">
        <w:r w:rsidR="000F3A50" w:rsidRPr="00EC5B89">
          <w:rPr>
            <w:rStyle w:val="Hipercze"/>
            <w:rFonts w:ascii="Arial" w:hAnsi="Arial" w:cs="Arial"/>
          </w:rPr>
          <w:t>https://www.bip.powiat.lowicz.pl/</w:t>
        </w:r>
      </w:hyperlink>
    </w:p>
    <w:p w14:paraId="05777BDF" w14:textId="77777777" w:rsidR="00084EAA" w:rsidRPr="00585713" w:rsidRDefault="00084EAA" w:rsidP="00585713">
      <w:pPr>
        <w:spacing w:after="0" w:line="360" w:lineRule="auto"/>
        <w:jc w:val="both"/>
        <w:rPr>
          <w:rFonts w:ascii="Arial" w:hAnsi="Arial" w:cs="Arial"/>
          <w:lang w:bidi="pl-PL"/>
        </w:rPr>
      </w:pPr>
    </w:p>
    <w:p w14:paraId="10C54E13" w14:textId="684922DE" w:rsidR="002B4B4D" w:rsidRPr="00585713" w:rsidRDefault="002B4B4D" w:rsidP="00585713">
      <w:pPr>
        <w:pStyle w:val="Akapitzlist"/>
        <w:numPr>
          <w:ilvl w:val="0"/>
          <w:numId w:val="20"/>
        </w:numPr>
        <w:spacing w:after="0" w:line="360" w:lineRule="auto"/>
        <w:ind w:left="284" w:hanging="284"/>
        <w:jc w:val="both"/>
        <w:rPr>
          <w:rFonts w:ascii="Arial" w:hAnsi="Arial" w:cs="Arial"/>
          <w:b/>
          <w:bCs/>
          <w:lang w:bidi="pl-PL"/>
        </w:rPr>
      </w:pPr>
      <w:bookmarkStart w:id="7" w:name="bookmark24"/>
      <w:r w:rsidRPr="00585713">
        <w:rPr>
          <w:rFonts w:ascii="Arial" w:hAnsi="Arial" w:cs="Arial"/>
          <w:b/>
          <w:bCs/>
          <w:lang w:bidi="pl-PL"/>
        </w:rPr>
        <w:t>Tryb udzielenia zamówienia</w:t>
      </w:r>
      <w:bookmarkEnd w:id="7"/>
    </w:p>
    <w:p w14:paraId="7C50EA04" w14:textId="47A84F4B" w:rsidR="002B4B4D" w:rsidRPr="00585713" w:rsidRDefault="002B4B4D" w:rsidP="00585713">
      <w:pPr>
        <w:spacing w:after="0" w:line="360" w:lineRule="auto"/>
        <w:jc w:val="both"/>
        <w:rPr>
          <w:rFonts w:ascii="Arial" w:hAnsi="Arial" w:cs="Arial"/>
          <w:lang w:bidi="pl-PL"/>
        </w:rPr>
      </w:pPr>
      <w:r w:rsidRPr="00585713">
        <w:rPr>
          <w:rFonts w:ascii="Arial" w:hAnsi="Arial" w:cs="Arial"/>
          <w:lang w:bidi="pl-PL"/>
        </w:rPr>
        <w:t xml:space="preserve">Postępowanie o udzielenie zamówienia publicznego prowadzone jest w trybie podstawowym, </w:t>
      </w:r>
      <w:r w:rsidR="00E65E11" w:rsidRPr="00585713">
        <w:rPr>
          <w:rFonts w:ascii="Arial" w:hAnsi="Arial" w:cs="Arial"/>
          <w:lang w:bidi="pl-PL"/>
        </w:rPr>
        <w:br/>
      </w:r>
      <w:r w:rsidRPr="00585713">
        <w:rPr>
          <w:rFonts w:ascii="Arial" w:hAnsi="Arial" w:cs="Arial"/>
          <w:lang w:bidi="pl-PL"/>
        </w:rPr>
        <w:t xml:space="preserve">na podstawie art. 275 pkt 2 ustawy z dnia 11 września 2019 r. - Prawo zamówień publicznych </w:t>
      </w:r>
      <w:r w:rsidR="002F020E" w:rsidRPr="00585713">
        <w:rPr>
          <w:rFonts w:ascii="Arial" w:hAnsi="Arial" w:cs="Arial"/>
          <w:lang w:bidi="pl-PL"/>
        </w:rPr>
        <w:br/>
      </w:r>
      <w:r w:rsidRPr="00585713">
        <w:rPr>
          <w:rFonts w:ascii="Arial" w:hAnsi="Arial" w:cs="Arial"/>
          <w:lang w:bidi="pl-PL"/>
        </w:rPr>
        <w:t>(Dz. U. z 2019 r., poz. 2019, ze zm.)</w:t>
      </w:r>
      <w:r w:rsidR="00084EAA" w:rsidRPr="00585713">
        <w:rPr>
          <w:rFonts w:ascii="Arial" w:hAnsi="Arial" w:cs="Arial"/>
          <w:lang w:bidi="pl-PL"/>
        </w:rPr>
        <w:t>,</w:t>
      </w:r>
      <w:r w:rsidR="0073051E" w:rsidRPr="00585713">
        <w:rPr>
          <w:rFonts w:ascii="Arial" w:hAnsi="Arial" w:cs="Arial"/>
          <w:lang w:bidi="pl-PL"/>
        </w:rPr>
        <w:t xml:space="preserve"> </w:t>
      </w:r>
      <w:r w:rsidRPr="00585713">
        <w:rPr>
          <w:rFonts w:ascii="Arial" w:hAnsi="Arial" w:cs="Arial"/>
          <w:lang w:bidi="pl-PL"/>
        </w:rPr>
        <w:t>zwanej dalej także „pzp".</w:t>
      </w:r>
    </w:p>
    <w:p w14:paraId="2597DD69" w14:textId="4E15D52B" w:rsidR="002B4B4D" w:rsidRPr="00585713" w:rsidRDefault="002B4B4D" w:rsidP="00585713">
      <w:pPr>
        <w:spacing w:after="0" w:line="360" w:lineRule="auto"/>
        <w:jc w:val="both"/>
        <w:rPr>
          <w:rFonts w:ascii="Arial" w:hAnsi="Arial" w:cs="Arial"/>
          <w:lang w:bidi="pl-PL"/>
        </w:rPr>
      </w:pPr>
    </w:p>
    <w:p w14:paraId="184AD4AC" w14:textId="3E1A5A05" w:rsidR="002D6526" w:rsidRPr="00585713" w:rsidRDefault="00074D60" w:rsidP="00585713">
      <w:pPr>
        <w:pStyle w:val="Akapitzlist"/>
        <w:numPr>
          <w:ilvl w:val="0"/>
          <w:numId w:val="20"/>
        </w:numPr>
        <w:spacing w:after="0" w:line="360" w:lineRule="auto"/>
        <w:ind w:left="284" w:hanging="284"/>
        <w:jc w:val="both"/>
        <w:rPr>
          <w:rFonts w:ascii="Arial" w:hAnsi="Arial" w:cs="Arial"/>
          <w:b/>
          <w:bCs/>
          <w:lang w:bidi="pl-PL"/>
        </w:rPr>
      </w:pPr>
      <w:bookmarkStart w:id="8" w:name="bookmark25"/>
      <w:r w:rsidRPr="00585713">
        <w:rPr>
          <w:rFonts w:ascii="Arial" w:hAnsi="Arial" w:cs="Arial"/>
          <w:b/>
          <w:bCs/>
          <w:lang w:bidi="pl-PL"/>
        </w:rPr>
        <w:t xml:space="preserve"> </w:t>
      </w:r>
      <w:r w:rsidR="002D6526" w:rsidRPr="00585713">
        <w:rPr>
          <w:rFonts w:ascii="Arial" w:hAnsi="Arial" w:cs="Arial"/>
          <w:b/>
          <w:bCs/>
          <w:lang w:bidi="pl-PL"/>
        </w:rPr>
        <w:t>Informacja, czy Zamawiający przewiduje wybór najkorzystniejszej oferty</w:t>
      </w:r>
      <w:r w:rsidR="00EC5B89" w:rsidRPr="00585713">
        <w:rPr>
          <w:rFonts w:ascii="Arial" w:hAnsi="Arial" w:cs="Arial"/>
          <w:b/>
          <w:bCs/>
          <w:lang w:bidi="pl-PL"/>
        </w:rPr>
        <w:br/>
      </w:r>
      <w:r w:rsidR="002D6526" w:rsidRPr="00585713">
        <w:rPr>
          <w:rFonts w:ascii="Arial" w:hAnsi="Arial" w:cs="Arial"/>
          <w:b/>
          <w:bCs/>
          <w:lang w:bidi="pl-PL"/>
        </w:rPr>
        <w:t>z możliwością</w:t>
      </w:r>
      <w:bookmarkEnd w:id="8"/>
      <w:r w:rsidR="002D6526" w:rsidRPr="00585713">
        <w:rPr>
          <w:rFonts w:ascii="Arial" w:hAnsi="Arial" w:cs="Arial"/>
          <w:b/>
          <w:bCs/>
          <w:lang w:bidi="pl-PL"/>
        </w:rPr>
        <w:t xml:space="preserve"> prowadzenia negocjacji</w:t>
      </w:r>
    </w:p>
    <w:p w14:paraId="09CD7CFD" w14:textId="238E3B85" w:rsidR="002D6526" w:rsidRPr="00585713" w:rsidRDefault="002D6526"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Zamawiający przewiduje wybór najkorzystniejszej oferty z możliwością prowadzenia negocjacji.</w:t>
      </w:r>
    </w:p>
    <w:p w14:paraId="2B40B9B9" w14:textId="77777777" w:rsidR="002D6526" w:rsidRPr="00585713" w:rsidRDefault="002D6526" w:rsidP="00585713">
      <w:pPr>
        <w:pStyle w:val="Akapitzlist"/>
        <w:numPr>
          <w:ilvl w:val="0"/>
          <w:numId w:val="1"/>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Negocjacje treści ofert:</w:t>
      </w:r>
    </w:p>
    <w:p w14:paraId="6D21B071" w14:textId="41197D51" w:rsidR="002D6526" w:rsidRPr="00585713" w:rsidRDefault="002D6526" w:rsidP="00585713">
      <w:pPr>
        <w:numPr>
          <w:ilvl w:val="1"/>
          <w:numId w:val="1"/>
        </w:numPr>
        <w:tabs>
          <w:tab w:val="left" w:pos="426"/>
        </w:tabs>
        <w:spacing w:after="0" w:line="360" w:lineRule="auto"/>
        <w:ind w:left="426" w:hanging="142"/>
        <w:jc w:val="both"/>
        <w:rPr>
          <w:rFonts w:ascii="Arial" w:hAnsi="Arial" w:cs="Arial"/>
          <w:lang w:bidi="pl-PL"/>
        </w:rPr>
      </w:pPr>
      <w:r w:rsidRPr="00585713">
        <w:rPr>
          <w:rFonts w:ascii="Arial" w:hAnsi="Arial" w:cs="Arial"/>
          <w:lang w:bidi="pl-PL"/>
        </w:rPr>
        <w:t>nie mogą prowadzić do zmiany treści SWZ</w:t>
      </w:r>
      <w:r w:rsidR="00A370CC" w:rsidRPr="00585713">
        <w:rPr>
          <w:rFonts w:ascii="Arial" w:hAnsi="Arial" w:cs="Arial"/>
          <w:lang w:bidi="pl-PL"/>
        </w:rPr>
        <w:t>,</w:t>
      </w:r>
    </w:p>
    <w:p w14:paraId="407ACEC5" w14:textId="56F8BEF5" w:rsidR="002D6526" w:rsidRPr="00585713" w:rsidRDefault="002D6526" w:rsidP="00585713">
      <w:pPr>
        <w:numPr>
          <w:ilvl w:val="1"/>
          <w:numId w:val="1"/>
        </w:numPr>
        <w:tabs>
          <w:tab w:val="left" w:pos="709"/>
        </w:tabs>
        <w:spacing w:after="0" w:line="360" w:lineRule="auto"/>
        <w:ind w:left="709" w:hanging="425"/>
        <w:jc w:val="both"/>
        <w:rPr>
          <w:rFonts w:ascii="Arial" w:hAnsi="Arial" w:cs="Arial"/>
          <w:lang w:bidi="pl-PL"/>
        </w:rPr>
      </w:pPr>
      <w:r w:rsidRPr="00585713">
        <w:rPr>
          <w:rFonts w:ascii="Arial" w:hAnsi="Arial" w:cs="Arial"/>
          <w:lang w:bidi="pl-PL"/>
        </w:rPr>
        <w:lastRenderedPageBreak/>
        <w:t>dotyczą wyłącznie tych elementów treści ofert, które podlegają ocenie w ramach kryteriów oceny ofert</w:t>
      </w:r>
      <w:r w:rsidR="00A370CC" w:rsidRPr="00585713">
        <w:rPr>
          <w:rFonts w:ascii="Arial" w:hAnsi="Arial" w:cs="Arial"/>
          <w:lang w:bidi="pl-PL"/>
        </w:rPr>
        <w:t>,</w:t>
      </w:r>
    </w:p>
    <w:p w14:paraId="425B2ED0" w14:textId="77777777" w:rsidR="002D6526" w:rsidRPr="00585713" w:rsidRDefault="002D6526" w:rsidP="00585713">
      <w:pPr>
        <w:numPr>
          <w:ilvl w:val="1"/>
          <w:numId w:val="1"/>
        </w:numPr>
        <w:tabs>
          <w:tab w:val="left" w:pos="709"/>
        </w:tabs>
        <w:spacing w:after="0" w:line="360" w:lineRule="auto"/>
        <w:ind w:left="709" w:hanging="425"/>
        <w:jc w:val="both"/>
        <w:rPr>
          <w:rFonts w:ascii="Arial" w:hAnsi="Arial" w:cs="Arial"/>
          <w:lang w:bidi="pl-PL"/>
        </w:rPr>
      </w:pPr>
      <w:r w:rsidRPr="00585713">
        <w:rPr>
          <w:rFonts w:ascii="Arial" w:hAnsi="Arial" w:cs="Arial"/>
          <w:lang w:bidi="pl-PL"/>
        </w:rPr>
        <w:t>mają charakter poufny.</w:t>
      </w:r>
    </w:p>
    <w:p w14:paraId="3F1FB3D6" w14:textId="77777777" w:rsidR="002D6526" w:rsidRPr="00585713" w:rsidRDefault="002D6526"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W przypadku skorzystania przez Zamawiającego z możliwości prowadzenia negocjacji:</w:t>
      </w:r>
    </w:p>
    <w:p w14:paraId="3E42DD27" w14:textId="0688A5BC" w:rsidR="002D6526" w:rsidRPr="00585713" w:rsidRDefault="002D6526" w:rsidP="00585713">
      <w:pPr>
        <w:numPr>
          <w:ilvl w:val="1"/>
          <w:numId w:val="1"/>
        </w:numPr>
        <w:tabs>
          <w:tab w:val="left" w:pos="709"/>
        </w:tabs>
        <w:spacing w:after="0" w:line="360" w:lineRule="auto"/>
        <w:ind w:left="709" w:hanging="425"/>
        <w:jc w:val="both"/>
        <w:rPr>
          <w:rFonts w:ascii="Arial" w:hAnsi="Arial" w:cs="Arial"/>
          <w:lang w:bidi="pl-PL"/>
        </w:rPr>
      </w:pPr>
      <w:r w:rsidRPr="00585713">
        <w:rPr>
          <w:rFonts w:ascii="Arial" w:hAnsi="Arial" w:cs="Arial"/>
          <w:lang w:bidi="pl-PL"/>
        </w:rPr>
        <w:t>może on zaprosić jednocześnie Wykonawców do negocjacji ofert złożonych</w:t>
      </w:r>
      <w:r w:rsidR="004D662E" w:rsidRPr="00585713">
        <w:rPr>
          <w:rFonts w:ascii="Arial" w:hAnsi="Arial" w:cs="Arial"/>
          <w:lang w:bidi="pl-PL"/>
        </w:rPr>
        <w:br/>
      </w:r>
      <w:r w:rsidRPr="00585713">
        <w:rPr>
          <w:rFonts w:ascii="Arial" w:hAnsi="Arial" w:cs="Arial"/>
          <w:lang w:bidi="pl-PL"/>
        </w:rPr>
        <w:t>w</w:t>
      </w:r>
      <w:r w:rsidR="004D662E" w:rsidRPr="00585713">
        <w:rPr>
          <w:rFonts w:ascii="Arial" w:hAnsi="Arial" w:cs="Arial"/>
          <w:lang w:bidi="pl-PL"/>
        </w:rPr>
        <w:t xml:space="preserve"> </w:t>
      </w:r>
      <w:r w:rsidRPr="00585713">
        <w:rPr>
          <w:rFonts w:ascii="Arial" w:hAnsi="Arial" w:cs="Arial"/>
          <w:lang w:bidi="pl-PL"/>
        </w:rPr>
        <w:t>odpowiedzi na ogłoszenie o zamówieniu, jeżeli nie podlegały one odrzuceniu (przy czym Wykonawcy nie mają obowiązku uczestniczenia w negocjacjach)</w:t>
      </w:r>
      <w:r w:rsidR="00A370CC" w:rsidRPr="00585713">
        <w:rPr>
          <w:rFonts w:ascii="Arial" w:hAnsi="Arial" w:cs="Arial"/>
          <w:lang w:bidi="pl-PL"/>
        </w:rPr>
        <w:t>,</w:t>
      </w:r>
    </w:p>
    <w:p w14:paraId="254EABAA" w14:textId="789936D8" w:rsidR="008E5381" w:rsidRPr="00585713" w:rsidRDefault="002D6526" w:rsidP="00585713">
      <w:pPr>
        <w:numPr>
          <w:ilvl w:val="1"/>
          <w:numId w:val="1"/>
        </w:numPr>
        <w:tabs>
          <w:tab w:val="left" w:pos="709"/>
        </w:tabs>
        <w:spacing w:after="0" w:line="360" w:lineRule="auto"/>
        <w:ind w:left="709" w:hanging="425"/>
        <w:jc w:val="both"/>
        <w:rPr>
          <w:rFonts w:ascii="Arial" w:hAnsi="Arial" w:cs="Arial"/>
          <w:lang w:bidi="pl-PL"/>
        </w:rPr>
      </w:pPr>
      <w:r w:rsidRPr="00585713">
        <w:rPr>
          <w:rFonts w:ascii="Arial" w:hAnsi="Arial" w:cs="Arial"/>
          <w:lang w:bidi="pl-PL"/>
        </w:rPr>
        <w:t xml:space="preserve">w zaproszeniu do negocjacji </w:t>
      </w:r>
      <w:r w:rsidR="0073051E" w:rsidRPr="00585713">
        <w:rPr>
          <w:rFonts w:ascii="Arial" w:hAnsi="Arial" w:cs="Arial"/>
          <w:lang w:bidi="pl-PL"/>
        </w:rPr>
        <w:t xml:space="preserve">Zamawiający </w:t>
      </w:r>
      <w:r w:rsidRPr="00585713">
        <w:rPr>
          <w:rFonts w:ascii="Arial" w:hAnsi="Arial" w:cs="Arial"/>
          <w:lang w:bidi="pl-PL"/>
        </w:rPr>
        <w:t>wska</w:t>
      </w:r>
      <w:r w:rsidR="0073051E" w:rsidRPr="00585713">
        <w:rPr>
          <w:rFonts w:ascii="Arial" w:hAnsi="Arial" w:cs="Arial"/>
          <w:lang w:bidi="pl-PL"/>
        </w:rPr>
        <w:t>że</w:t>
      </w:r>
      <w:r w:rsidRPr="00585713">
        <w:rPr>
          <w:rFonts w:ascii="Arial" w:hAnsi="Arial" w:cs="Arial"/>
          <w:lang w:bidi="pl-PL"/>
        </w:rPr>
        <w:t xml:space="preserve"> miejsce, termin i sposób prowadzenia negocjacji, a także kryteria oceny ofert, w ramach których będą prowadzone negocjacje w celu ulepszenia treści ofert;</w:t>
      </w:r>
      <w:r w:rsidR="0059313C" w:rsidRPr="00585713">
        <w:rPr>
          <w:rFonts w:ascii="Arial" w:hAnsi="Arial" w:cs="Arial"/>
          <w:lang w:bidi="pl-PL"/>
        </w:rPr>
        <w:t xml:space="preserve"> </w:t>
      </w:r>
      <w:r w:rsidR="0073051E" w:rsidRPr="00585713">
        <w:rPr>
          <w:rFonts w:ascii="Arial" w:hAnsi="Arial" w:cs="Arial"/>
          <w:lang w:bidi="pl-PL"/>
        </w:rPr>
        <w:t>po</w:t>
      </w:r>
      <w:r w:rsidRPr="00585713">
        <w:rPr>
          <w:rFonts w:ascii="Arial" w:hAnsi="Arial" w:cs="Arial"/>
          <w:lang w:bidi="pl-PL"/>
        </w:rPr>
        <w:t xml:space="preserve">informuje </w:t>
      </w:r>
      <w:r w:rsidR="0073051E" w:rsidRPr="00585713">
        <w:rPr>
          <w:rFonts w:ascii="Arial" w:hAnsi="Arial" w:cs="Arial"/>
          <w:lang w:bidi="pl-PL"/>
        </w:rPr>
        <w:t>też</w:t>
      </w:r>
      <w:r w:rsidRPr="00585713">
        <w:rPr>
          <w:rFonts w:ascii="Arial" w:hAnsi="Arial" w:cs="Arial"/>
          <w:lang w:bidi="pl-PL"/>
        </w:rPr>
        <w:t xml:space="preserve"> wszystkich Wykonawców, których oferty złożone</w:t>
      </w:r>
      <w:r w:rsidR="004D662E" w:rsidRPr="00585713">
        <w:rPr>
          <w:rFonts w:ascii="Arial" w:hAnsi="Arial" w:cs="Arial"/>
          <w:lang w:bidi="pl-PL"/>
        </w:rPr>
        <w:t xml:space="preserve"> </w:t>
      </w:r>
      <w:r w:rsidRPr="00585713">
        <w:rPr>
          <w:rFonts w:ascii="Arial" w:hAnsi="Arial" w:cs="Arial"/>
          <w:lang w:bidi="pl-PL"/>
        </w:rPr>
        <w:t>w odpo</w:t>
      </w:r>
      <w:r w:rsidRPr="00585713">
        <w:rPr>
          <w:rFonts w:ascii="Arial" w:hAnsi="Arial" w:cs="Arial"/>
          <w:lang w:bidi="pl-PL"/>
        </w:rPr>
        <w:softHyphen/>
        <w:t xml:space="preserve">wiedzi na ogłoszenie o zamówieniu </w:t>
      </w:r>
      <w:r w:rsidR="00EA272F" w:rsidRPr="00585713">
        <w:rPr>
          <w:rFonts w:ascii="Arial" w:hAnsi="Arial" w:cs="Arial"/>
          <w:lang w:bidi="pl-PL"/>
        </w:rPr>
        <w:br/>
      </w:r>
      <w:r w:rsidRPr="00585713">
        <w:rPr>
          <w:rFonts w:ascii="Arial" w:hAnsi="Arial" w:cs="Arial"/>
          <w:lang w:bidi="pl-PL"/>
        </w:rPr>
        <w:t>nie zostały odrzucone, o zakończeniu negocjacji oraz</w:t>
      </w:r>
      <w:r w:rsidR="00084EAA" w:rsidRPr="00585713">
        <w:rPr>
          <w:rFonts w:ascii="Arial" w:hAnsi="Arial" w:cs="Arial"/>
          <w:lang w:bidi="pl-PL"/>
        </w:rPr>
        <w:t xml:space="preserve"> </w:t>
      </w:r>
      <w:r w:rsidR="0071614F" w:rsidRPr="00585713">
        <w:rPr>
          <w:rFonts w:ascii="Arial" w:hAnsi="Arial" w:cs="Arial"/>
          <w:lang w:bidi="pl-PL"/>
        </w:rPr>
        <w:t>zapr</w:t>
      </w:r>
      <w:r w:rsidR="0073051E" w:rsidRPr="00585713">
        <w:rPr>
          <w:rFonts w:ascii="Arial" w:hAnsi="Arial" w:cs="Arial"/>
          <w:lang w:bidi="pl-PL"/>
        </w:rPr>
        <w:t>osi</w:t>
      </w:r>
      <w:r w:rsidR="0071614F" w:rsidRPr="00585713">
        <w:rPr>
          <w:rFonts w:ascii="Arial" w:hAnsi="Arial" w:cs="Arial"/>
          <w:lang w:bidi="pl-PL"/>
        </w:rPr>
        <w:t xml:space="preserve"> ich do składania ofert dodatkowych (przy czym Wykonawcy nie mają obowiązku składania ofert dodatkowych).</w:t>
      </w:r>
    </w:p>
    <w:p w14:paraId="2F1A5ADC" w14:textId="4F2C8FCC" w:rsidR="0071614F" w:rsidRPr="00585713" w:rsidRDefault="0071614F"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 xml:space="preserve">Wykonawca może złożyć ofertę dodatkową, która zawiera nowe propozycje w zakresie treści oferty podlegających ocenie w ramach kryteriów oceny ofert wskazanych </w:t>
      </w:r>
      <w:r w:rsidR="005E1CC8" w:rsidRPr="00585713">
        <w:rPr>
          <w:rFonts w:ascii="Arial" w:hAnsi="Arial" w:cs="Arial"/>
          <w:lang w:bidi="pl-PL"/>
        </w:rPr>
        <w:br/>
      </w:r>
      <w:r w:rsidRPr="00585713">
        <w:rPr>
          <w:rFonts w:ascii="Arial" w:hAnsi="Arial" w:cs="Arial"/>
          <w:lang w:bidi="pl-PL"/>
        </w:rPr>
        <w:t>przez Zamawiającego w zaproszeniu do negocjacji.</w:t>
      </w:r>
    </w:p>
    <w:p w14:paraId="3684F568" w14:textId="2B03F1FD" w:rsidR="008E5381" w:rsidRPr="00585713" w:rsidRDefault="0071614F"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 xml:space="preserve">Oferta dodatkowa nie może być mniej korzystna w żadnym z kryteriów oceny ofert wskazanych w zaproszeniu do negocjacji niż oferta złożona w odpowiedzi na ogłoszenie </w:t>
      </w:r>
      <w:r w:rsidR="005E1CC8" w:rsidRPr="00585713">
        <w:rPr>
          <w:rFonts w:ascii="Arial" w:hAnsi="Arial" w:cs="Arial"/>
          <w:lang w:bidi="pl-PL"/>
        </w:rPr>
        <w:br/>
      </w:r>
      <w:r w:rsidRPr="00585713">
        <w:rPr>
          <w:rFonts w:ascii="Arial" w:hAnsi="Arial" w:cs="Arial"/>
          <w:lang w:bidi="pl-PL"/>
        </w:rPr>
        <w:t>o zamówieniu.</w:t>
      </w:r>
    </w:p>
    <w:p w14:paraId="7B228EED" w14:textId="51673660" w:rsidR="008E5381" w:rsidRPr="00585713" w:rsidRDefault="0071614F"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Oferta przestaje wiązać Wykonawcę w zakresie, w jakim złoży on ofertę dodatkową zawierającą korzystniejsze propozycje w ramach każdego z kryteriów oceny ofert wskazanych w zaproszeniu do negocjacji.</w:t>
      </w:r>
    </w:p>
    <w:p w14:paraId="6B73B8DB" w14:textId="002DA6AC" w:rsidR="008E5381" w:rsidRPr="00585713" w:rsidRDefault="0071614F"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Oferta dodatkowa, która jest mniej korzystna w którymkolwiek z kryteriów oceny ofert wskazanych w zaproszeniu do negocjacji niż oferta złożona w odpowiedzi na ogłoszenie</w:t>
      </w:r>
      <w:r w:rsidR="004403ED" w:rsidRPr="00585713">
        <w:rPr>
          <w:rFonts w:ascii="Arial" w:hAnsi="Arial" w:cs="Arial"/>
          <w:lang w:bidi="pl-PL"/>
        </w:rPr>
        <w:br/>
      </w:r>
      <w:r w:rsidRPr="00585713">
        <w:rPr>
          <w:rFonts w:ascii="Arial" w:hAnsi="Arial" w:cs="Arial"/>
          <w:lang w:bidi="pl-PL"/>
        </w:rPr>
        <w:t>o zamówieniu, podlega odrzuceniu.</w:t>
      </w:r>
    </w:p>
    <w:p w14:paraId="47649626" w14:textId="573AF97F" w:rsidR="008E5381" w:rsidRPr="00585713" w:rsidRDefault="0071614F"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 xml:space="preserve">Zamawiający nie przewiduje możliwości ograniczenia liczby </w:t>
      </w:r>
      <w:r w:rsidR="00A568C7" w:rsidRPr="00585713">
        <w:rPr>
          <w:rFonts w:ascii="Arial" w:hAnsi="Arial" w:cs="Arial"/>
          <w:lang w:bidi="pl-PL"/>
        </w:rPr>
        <w:t>W</w:t>
      </w:r>
      <w:r w:rsidRPr="00585713">
        <w:rPr>
          <w:rFonts w:ascii="Arial" w:hAnsi="Arial" w:cs="Arial"/>
          <w:lang w:bidi="pl-PL"/>
        </w:rPr>
        <w:t xml:space="preserve">ykonawców, których zaprosi </w:t>
      </w:r>
      <w:r w:rsidR="00084EAA" w:rsidRPr="00585713">
        <w:rPr>
          <w:rFonts w:ascii="Arial" w:hAnsi="Arial" w:cs="Arial"/>
          <w:lang w:bidi="pl-PL"/>
        </w:rPr>
        <w:br/>
      </w:r>
      <w:r w:rsidRPr="00585713">
        <w:rPr>
          <w:rFonts w:ascii="Arial" w:hAnsi="Arial" w:cs="Arial"/>
          <w:lang w:bidi="pl-PL"/>
        </w:rPr>
        <w:t>do negocjacji ofert.</w:t>
      </w:r>
    </w:p>
    <w:p w14:paraId="29305F11" w14:textId="4F3CBA64" w:rsidR="008E5381" w:rsidRPr="00585713" w:rsidRDefault="0071614F"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W przypadku, gdy Zamawiający nie prowadzi negocjacji, dokonuje wyboru najkorzystniejszej oferty spośród niepodlegających odrzuceniu ofert złożonych</w:t>
      </w:r>
      <w:r w:rsidR="00AD55D0" w:rsidRPr="00585713">
        <w:rPr>
          <w:rFonts w:ascii="Arial" w:hAnsi="Arial" w:cs="Arial"/>
          <w:lang w:bidi="pl-PL"/>
        </w:rPr>
        <w:br/>
      </w:r>
      <w:r w:rsidRPr="00585713">
        <w:rPr>
          <w:rFonts w:ascii="Arial" w:hAnsi="Arial" w:cs="Arial"/>
          <w:lang w:bidi="pl-PL"/>
        </w:rPr>
        <w:t>w odpowiedzi na ogłoszenie o zamówieniu.</w:t>
      </w:r>
    </w:p>
    <w:p w14:paraId="5DC31384" w14:textId="7F9DD4F1" w:rsidR="00156305" w:rsidRPr="00585713" w:rsidRDefault="0071614F" w:rsidP="00585713">
      <w:pPr>
        <w:pStyle w:val="Akapitzlist"/>
        <w:numPr>
          <w:ilvl w:val="0"/>
          <w:numId w:val="1"/>
        </w:numPr>
        <w:tabs>
          <w:tab w:val="left" w:pos="426"/>
        </w:tabs>
        <w:spacing w:after="0" w:line="360" w:lineRule="auto"/>
        <w:ind w:left="284" w:hanging="284"/>
        <w:jc w:val="both"/>
        <w:rPr>
          <w:rFonts w:ascii="Arial" w:hAnsi="Arial" w:cs="Arial"/>
          <w:lang w:bidi="pl-PL"/>
        </w:rPr>
      </w:pPr>
      <w:r w:rsidRPr="00585713">
        <w:rPr>
          <w:rFonts w:ascii="Arial" w:hAnsi="Arial" w:cs="Arial"/>
          <w:lang w:bidi="pl-PL"/>
        </w:rPr>
        <w:t xml:space="preserve">Wymagania dotyczące sporządzania i przekazywania oferty określone w niniejszej </w:t>
      </w:r>
      <w:r w:rsidR="0073051E" w:rsidRPr="00585713">
        <w:rPr>
          <w:rFonts w:ascii="Arial" w:hAnsi="Arial" w:cs="Arial"/>
          <w:lang w:bidi="pl-PL"/>
        </w:rPr>
        <w:t xml:space="preserve">Specyfikacji Warunków Zamówienia, zwanej dalej </w:t>
      </w:r>
      <w:r w:rsidRPr="00585713">
        <w:rPr>
          <w:rFonts w:ascii="Arial" w:hAnsi="Arial" w:cs="Arial"/>
          <w:lang w:bidi="pl-PL"/>
        </w:rPr>
        <w:t>SWZ</w:t>
      </w:r>
      <w:r w:rsidR="0073051E" w:rsidRPr="00585713">
        <w:rPr>
          <w:rFonts w:ascii="Arial" w:hAnsi="Arial" w:cs="Arial"/>
          <w:lang w:bidi="pl-PL"/>
        </w:rPr>
        <w:t>,</w:t>
      </w:r>
      <w:r w:rsidRPr="00585713">
        <w:rPr>
          <w:rFonts w:ascii="Arial" w:hAnsi="Arial" w:cs="Arial"/>
          <w:lang w:bidi="pl-PL"/>
        </w:rPr>
        <w:t xml:space="preserve"> mają odpowiednie zastosowanie </w:t>
      </w:r>
      <w:r w:rsidR="005E1CC8" w:rsidRPr="00585713">
        <w:rPr>
          <w:rFonts w:ascii="Arial" w:hAnsi="Arial" w:cs="Arial"/>
          <w:lang w:bidi="pl-PL"/>
        </w:rPr>
        <w:br/>
      </w:r>
      <w:r w:rsidRPr="00585713">
        <w:rPr>
          <w:rFonts w:ascii="Arial" w:hAnsi="Arial" w:cs="Arial"/>
          <w:lang w:bidi="pl-PL"/>
        </w:rPr>
        <w:t>do oferty dodatkowej.</w:t>
      </w:r>
    </w:p>
    <w:p w14:paraId="1BB638DA" w14:textId="0FFAF2C5" w:rsidR="000568D9" w:rsidRDefault="000568D9" w:rsidP="00585713">
      <w:pPr>
        <w:pStyle w:val="Akapitzlist"/>
        <w:spacing w:after="0" w:line="360" w:lineRule="auto"/>
        <w:ind w:left="-284"/>
        <w:jc w:val="both"/>
        <w:rPr>
          <w:rFonts w:ascii="Arial" w:hAnsi="Arial" w:cs="Arial"/>
          <w:lang w:bidi="pl-PL"/>
        </w:rPr>
      </w:pPr>
    </w:p>
    <w:p w14:paraId="2940340D" w14:textId="1F19B150" w:rsidR="00B21418" w:rsidRDefault="00B21418" w:rsidP="00585713">
      <w:pPr>
        <w:pStyle w:val="Akapitzlist"/>
        <w:spacing w:after="0" w:line="360" w:lineRule="auto"/>
        <w:ind w:left="-284"/>
        <w:jc w:val="both"/>
        <w:rPr>
          <w:rFonts w:ascii="Arial" w:hAnsi="Arial" w:cs="Arial"/>
          <w:lang w:bidi="pl-PL"/>
        </w:rPr>
      </w:pPr>
    </w:p>
    <w:p w14:paraId="37B414B1" w14:textId="77777777" w:rsidR="00B21418" w:rsidRPr="00585713" w:rsidRDefault="00B21418" w:rsidP="00585713">
      <w:pPr>
        <w:pStyle w:val="Akapitzlist"/>
        <w:spacing w:after="0" w:line="360" w:lineRule="auto"/>
        <w:ind w:left="-284"/>
        <w:jc w:val="both"/>
        <w:rPr>
          <w:rFonts w:ascii="Arial" w:hAnsi="Arial" w:cs="Arial"/>
          <w:lang w:bidi="pl-PL"/>
        </w:rPr>
      </w:pPr>
    </w:p>
    <w:p w14:paraId="27901573" w14:textId="2D61F7E5" w:rsidR="004F53E4" w:rsidRPr="00585713" w:rsidRDefault="000568D9" w:rsidP="00585713">
      <w:pPr>
        <w:pStyle w:val="Akapitzlist"/>
        <w:numPr>
          <w:ilvl w:val="0"/>
          <w:numId w:val="20"/>
        </w:numPr>
        <w:spacing w:after="0" w:line="360" w:lineRule="auto"/>
        <w:ind w:left="284" w:hanging="284"/>
        <w:jc w:val="both"/>
        <w:rPr>
          <w:rFonts w:ascii="Arial" w:hAnsi="Arial" w:cs="Arial"/>
          <w:b/>
          <w:bCs/>
          <w:lang w:bidi="pl-PL"/>
        </w:rPr>
      </w:pPr>
      <w:bookmarkStart w:id="9" w:name="bookmark26"/>
      <w:r w:rsidRPr="00585713">
        <w:rPr>
          <w:rFonts w:ascii="Arial" w:hAnsi="Arial" w:cs="Arial"/>
          <w:b/>
          <w:bCs/>
          <w:lang w:bidi="pl-PL"/>
        </w:rPr>
        <w:lastRenderedPageBreak/>
        <w:t>Opis przedmiotu zamówienia</w:t>
      </w:r>
      <w:bookmarkEnd w:id="9"/>
    </w:p>
    <w:p w14:paraId="21A59EC6" w14:textId="37B7B35F" w:rsidR="00B74AA4" w:rsidRPr="00585713" w:rsidRDefault="00A424D5" w:rsidP="00B74AA4">
      <w:pPr>
        <w:pStyle w:val="Akapitzlist"/>
        <w:numPr>
          <w:ilvl w:val="0"/>
          <w:numId w:val="26"/>
        </w:numPr>
        <w:tabs>
          <w:tab w:val="left" w:pos="284"/>
        </w:tabs>
        <w:spacing w:after="0" w:line="360" w:lineRule="auto"/>
        <w:ind w:left="0" w:firstLine="0"/>
        <w:jc w:val="both"/>
        <w:rPr>
          <w:rFonts w:ascii="Arial" w:hAnsi="Arial" w:cs="Arial"/>
        </w:rPr>
      </w:pPr>
      <w:r w:rsidRPr="00585713">
        <w:rPr>
          <w:rFonts w:ascii="Arial" w:hAnsi="Arial" w:cs="Arial"/>
        </w:rPr>
        <w:t xml:space="preserve">Przedmiotem zamówienia </w:t>
      </w:r>
      <w:bookmarkStart w:id="10" w:name="_Hlk100240372"/>
      <w:r w:rsidR="00B21418">
        <w:rPr>
          <w:rFonts w:ascii="Arial" w:hAnsi="Arial" w:cs="Arial"/>
        </w:rPr>
        <w:t>jest: m</w:t>
      </w:r>
      <w:r w:rsidR="00B21418" w:rsidRPr="00B21418">
        <w:rPr>
          <w:rFonts w:ascii="Arial" w:hAnsi="Arial" w:cs="Arial"/>
        </w:rPr>
        <w:t>odernizacja ewidencji gruntów i budynków dla trzech obrębów ewidencyjnych: Bednary Kolonia, Karolew, Sypień w gminie Nieborów, powiat łowicki, województwo łódzkie</w:t>
      </w:r>
      <w:r w:rsidR="00410552">
        <w:rPr>
          <w:rFonts w:ascii="Arial" w:hAnsi="Arial" w:cs="Arial"/>
        </w:rPr>
        <w:t>.</w:t>
      </w:r>
    </w:p>
    <w:bookmarkEnd w:id="10"/>
    <w:p w14:paraId="549F3F36" w14:textId="5451E029" w:rsidR="004F53E4" w:rsidRDefault="004F53E4" w:rsidP="00C43EB2">
      <w:pPr>
        <w:pStyle w:val="Akapitzlist"/>
        <w:numPr>
          <w:ilvl w:val="1"/>
          <w:numId w:val="26"/>
        </w:numPr>
        <w:spacing w:after="0" w:line="360" w:lineRule="auto"/>
        <w:ind w:left="284" w:firstLine="0"/>
        <w:jc w:val="both"/>
        <w:rPr>
          <w:rFonts w:ascii="Arial" w:hAnsi="Arial" w:cs="Arial"/>
        </w:rPr>
      </w:pPr>
      <w:r w:rsidRPr="006B0319">
        <w:rPr>
          <w:rFonts w:ascii="Arial" w:hAnsi="Arial" w:cs="Arial"/>
        </w:rPr>
        <w:t xml:space="preserve">Szczegółowy opis przedmiotu zamówienia określony </w:t>
      </w:r>
      <w:r w:rsidR="00596BF5">
        <w:rPr>
          <w:rFonts w:ascii="Arial" w:hAnsi="Arial" w:cs="Arial"/>
        </w:rPr>
        <w:t>został</w:t>
      </w:r>
      <w:r w:rsidRPr="006B0319">
        <w:rPr>
          <w:rFonts w:ascii="Arial" w:hAnsi="Arial" w:cs="Arial"/>
        </w:rPr>
        <w:t xml:space="preserve"> </w:t>
      </w:r>
      <w:r w:rsidR="006B0319" w:rsidRPr="006B0319">
        <w:rPr>
          <w:rFonts w:ascii="Arial" w:hAnsi="Arial" w:cs="Arial"/>
        </w:rPr>
        <w:t>w Opisie przedmiotu zamówienia wykonania kompleksowej modernizacji ewidencji gruntów i budynków</w:t>
      </w:r>
      <w:r w:rsidRPr="006B0319">
        <w:rPr>
          <w:rFonts w:ascii="Arial" w:hAnsi="Arial" w:cs="Arial"/>
        </w:rPr>
        <w:t>. Wyżej wskazane opracowani</w:t>
      </w:r>
      <w:r w:rsidR="00596BF5">
        <w:rPr>
          <w:rFonts w:ascii="Arial" w:hAnsi="Arial" w:cs="Arial"/>
        </w:rPr>
        <w:t>e</w:t>
      </w:r>
      <w:r w:rsidRPr="006B0319">
        <w:rPr>
          <w:rFonts w:ascii="Arial" w:hAnsi="Arial" w:cs="Arial"/>
        </w:rPr>
        <w:t xml:space="preserve"> stanowi załącznik </w:t>
      </w:r>
      <w:r w:rsidR="00596BF5">
        <w:rPr>
          <w:rFonts w:ascii="Arial" w:hAnsi="Arial" w:cs="Arial"/>
        </w:rPr>
        <w:t xml:space="preserve">nr 7 </w:t>
      </w:r>
      <w:r w:rsidRPr="006B0319">
        <w:rPr>
          <w:rFonts w:ascii="Arial" w:hAnsi="Arial" w:cs="Arial"/>
        </w:rPr>
        <w:t xml:space="preserve">do niniejszej </w:t>
      </w:r>
      <w:r w:rsidR="00596BF5">
        <w:rPr>
          <w:rFonts w:ascii="Arial" w:hAnsi="Arial" w:cs="Arial"/>
        </w:rPr>
        <w:t>Specyfikacji Warunków Zamówienia, zwanej dalej SWZ</w:t>
      </w:r>
      <w:r w:rsidRPr="006B0319">
        <w:rPr>
          <w:rFonts w:ascii="Arial" w:hAnsi="Arial" w:cs="Arial"/>
        </w:rPr>
        <w:t xml:space="preserve">. </w:t>
      </w:r>
    </w:p>
    <w:p w14:paraId="33B250DE" w14:textId="22A4266A" w:rsidR="003E4E26" w:rsidRDefault="003E4E26" w:rsidP="00C43EB2">
      <w:pPr>
        <w:pStyle w:val="Akapitzlist"/>
        <w:numPr>
          <w:ilvl w:val="1"/>
          <w:numId w:val="26"/>
        </w:numPr>
        <w:spacing w:after="0" w:line="360" w:lineRule="auto"/>
        <w:ind w:left="284" w:firstLine="0"/>
        <w:jc w:val="both"/>
        <w:rPr>
          <w:rFonts w:ascii="Arial" w:hAnsi="Arial" w:cs="Arial"/>
        </w:rPr>
      </w:pPr>
      <w:r w:rsidRPr="003E4E26">
        <w:rPr>
          <w:rFonts w:ascii="Arial" w:hAnsi="Arial" w:cs="Arial"/>
        </w:rPr>
        <w:t xml:space="preserve">Wykonawca zobowiązany jest zrealizować zamówienie na zasadach i warunkach opisanych </w:t>
      </w:r>
      <w:r>
        <w:rPr>
          <w:rFonts w:ascii="Arial" w:hAnsi="Arial" w:cs="Arial"/>
        </w:rPr>
        <w:t xml:space="preserve"> </w:t>
      </w:r>
      <w:r w:rsidRPr="003E4E26">
        <w:rPr>
          <w:rFonts w:ascii="Arial" w:hAnsi="Arial" w:cs="Arial"/>
        </w:rPr>
        <w:t>w</w:t>
      </w:r>
      <w:r>
        <w:rPr>
          <w:rFonts w:ascii="Arial" w:hAnsi="Arial" w:cs="Arial"/>
        </w:rPr>
        <w:t xml:space="preserve"> p</w:t>
      </w:r>
      <w:r w:rsidRPr="003E4E26">
        <w:rPr>
          <w:rFonts w:ascii="Arial" w:hAnsi="Arial" w:cs="Arial"/>
        </w:rPr>
        <w:t>rojektowan</w:t>
      </w:r>
      <w:r>
        <w:rPr>
          <w:rFonts w:ascii="Arial" w:hAnsi="Arial" w:cs="Arial"/>
        </w:rPr>
        <w:t>ych</w:t>
      </w:r>
      <w:r w:rsidRPr="003E4E26">
        <w:rPr>
          <w:rFonts w:ascii="Arial" w:hAnsi="Arial" w:cs="Arial"/>
        </w:rPr>
        <w:t xml:space="preserve"> postanowienia</w:t>
      </w:r>
      <w:r>
        <w:rPr>
          <w:rFonts w:ascii="Arial" w:hAnsi="Arial" w:cs="Arial"/>
        </w:rPr>
        <w:t>ch</w:t>
      </w:r>
      <w:r w:rsidRPr="003E4E26">
        <w:rPr>
          <w:rFonts w:ascii="Arial" w:hAnsi="Arial" w:cs="Arial"/>
        </w:rPr>
        <w:t xml:space="preserve"> umowy w sprawie zamówienia publicznego</w:t>
      </w:r>
      <w:r>
        <w:rPr>
          <w:rFonts w:ascii="Arial" w:hAnsi="Arial" w:cs="Arial"/>
        </w:rPr>
        <w:t xml:space="preserve"> stanowiących</w:t>
      </w:r>
      <w:r w:rsidRPr="003E4E26">
        <w:rPr>
          <w:rFonts w:ascii="Arial" w:hAnsi="Arial" w:cs="Arial"/>
        </w:rPr>
        <w:t xml:space="preserve"> </w:t>
      </w:r>
      <w:r w:rsidRPr="003E4E26">
        <w:rPr>
          <w:rFonts w:ascii="Arial" w:hAnsi="Arial" w:cs="Arial"/>
          <w:bCs/>
        </w:rPr>
        <w:t>Załącznik nr 1 do</w:t>
      </w:r>
      <w:r w:rsidRPr="003E4E26">
        <w:rPr>
          <w:rFonts w:ascii="Arial" w:hAnsi="Arial" w:cs="Arial"/>
        </w:rPr>
        <w:t xml:space="preserve"> SWZ</w:t>
      </w:r>
      <w:r w:rsidR="00F86941">
        <w:rPr>
          <w:rFonts w:ascii="Arial" w:hAnsi="Arial" w:cs="Arial"/>
        </w:rPr>
        <w:t>.</w:t>
      </w:r>
    </w:p>
    <w:p w14:paraId="13079A42" w14:textId="04FEFAA4" w:rsidR="00B55373" w:rsidRPr="00382C09" w:rsidRDefault="00B55373" w:rsidP="00585713">
      <w:pPr>
        <w:pStyle w:val="Default"/>
        <w:numPr>
          <w:ilvl w:val="1"/>
          <w:numId w:val="26"/>
        </w:numPr>
        <w:tabs>
          <w:tab w:val="left" w:pos="284"/>
          <w:tab w:val="left" w:pos="426"/>
          <w:tab w:val="left" w:pos="851"/>
          <w:tab w:val="left" w:pos="1276"/>
        </w:tabs>
        <w:spacing w:line="360" w:lineRule="auto"/>
        <w:ind w:left="284" w:firstLine="0"/>
        <w:jc w:val="both"/>
        <w:rPr>
          <w:color w:val="auto"/>
          <w:sz w:val="22"/>
          <w:szCs w:val="22"/>
        </w:rPr>
      </w:pPr>
      <w:r w:rsidRPr="00585713">
        <w:rPr>
          <w:color w:val="auto"/>
          <w:sz w:val="22"/>
          <w:szCs w:val="22"/>
        </w:rPr>
        <w:t xml:space="preserve">Wspólny </w:t>
      </w:r>
      <w:r w:rsidRPr="00382C09">
        <w:rPr>
          <w:color w:val="auto"/>
          <w:sz w:val="22"/>
          <w:szCs w:val="22"/>
        </w:rPr>
        <w:t xml:space="preserve">Słownik Zamówień CPV: </w:t>
      </w:r>
    </w:p>
    <w:tbl>
      <w:tblPr>
        <w:tblW w:w="0" w:type="auto"/>
        <w:tblInd w:w="720" w:type="dxa"/>
        <w:tblLook w:val="04A0" w:firstRow="1" w:lastRow="0" w:firstColumn="1" w:lastColumn="0" w:noHBand="0" w:noVBand="1"/>
      </w:tblPr>
      <w:tblGrid>
        <w:gridCol w:w="1940"/>
        <w:gridCol w:w="4111"/>
      </w:tblGrid>
      <w:tr w:rsidR="00382C09" w:rsidRPr="00382C09" w14:paraId="5FD31C9D" w14:textId="77777777" w:rsidTr="00475976">
        <w:tc>
          <w:tcPr>
            <w:tcW w:w="1940" w:type="dxa"/>
            <w:shd w:val="clear" w:color="auto" w:fill="auto"/>
          </w:tcPr>
          <w:p w14:paraId="42CBFEC7" w14:textId="77777777" w:rsidR="00F86941" w:rsidRPr="00382C09" w:rsidRDefault="00F86941" w:rsidP="00F86941">
            <w:pPr>
              <w:spacing w:after="0" w:line="360" w:lineRule="auto"/>
              <w:rPr>
                <w:rFonts w:ascii="Arial" w:eastAsia="Times New Roman" w:hAnsi="Arial" w:cs="Arial"/>
                <w:lang w:eastAsia="pl-PL"/>
              </w:rPr>
            </w:pPr>
            <w:bookmarkStart w:id="11" w:name="_Hlk80359495"/>
            <w:r w:rsidRPr="00382C09">
              <w:rPr>
                <w:rFonts w:ascii="Arial" w:eastAsia="Times New Roman" w:hAnsi="Arial" w:cs="Arial"/>
                <w:lang w:eastAsia="pl-PL"/>
              </w:rPr>
              <w:t>71355000-1</w:t>
            </w:r>
          </w:p>
        </w:tc>
        <w:tc>
          <w:tcPr>
            <w:tcW w:w="4111" w:type="dxa"/>
            <w:shd w:val="clear" w:color="auto" w:fill="auto"/>
          </w:tcPr>
          <w:p w14:paraId="26F9FFB2" w14:textId="3F63F459" w:rsidR="00F86941" w:rsidRPr="00382C09" w:rsidRDefault="00F86941" w:rsidP="00F86941">
            <w:pPr>
              <w:spacing w:after="0" w:line="360" w:lineRule="auto"/>
              <w:rPr>
                <w:rFonts w:ascii="Arial" w:eastAsia="Times New Roman" w:hAnsi="Arial" w:cs="Arial"/>
                <w:lang w:eastAsia="pl-PL"/>
              </w:rPr>
            </w:pPr>
            <w:r w:rsidRPr="00382C09">
              <w:rPr>
                <w:rFonts w:ascii="Arial" w:eastAsia="Times New Roman" w:hAnsi="Arial" w:cs="Arial"/>
                <w:lang w:eastAsia="pl-PL"/>
              </w:rPr>
              <w:t>Usługi pomiarowe,</w:t>
            </w:r>
          </w:p>
        </w:tc>
      </w:tr>
      <w:tr w:rsidR="00382C09" w:rsidRPr="00382C09" w14:paraId="37C6F03F" w14:textId="77777777" w:rsidTr="00475976">
        <w:tc>
          <w:tcPr>
            <w:tcW w:w="1940" w:type="dxa"/>
            <w:shd w:val="clear" w:color="auto" w:fill="auto"/>
          </w:tcPr>
          <w:p w14:paraId="40FDA1C8" w14:textId="77777777" w:rsidR="00F86941" w:rsidRPr="00382C09" w:rsidRDefault="00F86941" w:rsidP="00F86941">
            <w:pPr>
              <w:spacing w:after="0" w:line="360" w:lineRule="auto"/>
              <w:jc w:val="both"/>
              <w:rPr>
                <w:rFonts w:ascii="Arial" w:eastAsia="Times New Roman" w:hAnsi="Arial" w:cs="Arial"/>
                <w:lang w:eastAsia="pl-PL"/>
              </w:rPr>
            </w:pPr>
            <w:r w:rsidRPr="00382C09">
              <w:rPr>
                <w:rFonts w:ascii="Arial" w:eastAsia="Times New Roman" w:hAnsi="Arial" w:cs="Arial"/>
                <w:lang w:eastAsia="pl-PL"/>
              </w:rPr>
              <w:t>71354000-4</w:t>
            </w:r>
          </w:p>
        </w:tc>
        <w:tc>
          <w:tcPr>
            <w:tcW w:w="4111" w:type="dxa"/>
            <w:shd w:val="clear" w:color="auto" w:fill="auto"/>
          </w:tcPr>
          <w:p w14:paraId="5D343AF7" w14:textId="78A1CEEC" w:rsidR="00F86941" w:rsidRPr="00382C09" w:rsidRDefault="00F86941" w:rsidP="00F86941">
            <w:pPr>
              <w:spacing w:after="0" w:line="360" w:lineRule="auto"/>
              <w:rPr>
                <w:rFonts w:ascii="Arial" w:eastAsia="Times New Roman" w:hAnsi="Arial" w:cs="Arial"/>
                <w:lang w:eastAsia="pl-PL"/>
              </w:rPr>
            </w:pPr>
            <w:r w:rsidRPr="00382C09">
              <w:rPr>
                <w:rFonts w:ascii="Arial" w:eastAsia="Times New Roman" w:hAnsi="Arial" w:cs="Arial"/>
                <w:lang w:eastAsia="pl-PL"/>
              </w:rPr>
              <w:t>Usługi sporządzania map,</w:t>
            </w:r>
          </w:p>
        </w:tc>
      </w:tr>
      <w:tr w:rsidR="00F86941" w:rsidRPr="00382C09" w14:paraId="433ECB47" w14:textId="77777777" w:rsidTr="00475976">
        <w:tc>
          <w:tcPr>
            <w:tcW w:w="1940" w:type="dxa"/>
            <w:shd w:val="clear" w:color="auto" w:fill="auto"/>
          </w:tcPr>
          <w:p w14:paraId="65FB648C" w14:textId="77777777" w:rsidR="00F86941" w:rsidRPr="00382C09" w:rsidRDefault="00F86941" w:rsidP="00F86941">
            <w:pPr>
              <w:spacing w:after="0" w:line="360" w:lineRule="auto"/>
              <w:rPr>
                <w:rFonts w:ascii="Arial" w:eastAsia="Times New Roman" w:hAnsi="Arial" w:cs="Arial"/>
                <w:lang w:eastAsia="pl-PL"/>
              </w:rPr>
            </w:pPr>
            <w:r w:rsidRPr="00382C09">
              <w:rPr>
                <w:rFonts w:ascii="Arial" w:eastAsia="Times New Roman" w:hAnsi="Arial" w:cs="Arial"/>
                <w:lang w:eastAsia="pl-PL"/>
              </w:rPr>
              <w:t>71354300-7</w:t>
            </w:r>
          </w:p>
        </w:tc>
        <w:tc>
          <w:tcPr>
            <w:tcW w:w="4111" w:type="dxa"/>
            <w:shd w:val="clear" w:color="auto" w:fill="auto"/>
          </w:tcPr>
          <w:p w14:paraId="784D2985" w14:textId="0866A537" w:rsidR="00F86941" w:rsidRPr="00382C09" w:rsidRDefault="00F86941" w:rsidP="00F86941">
            <w:pPr>
              <w:spacing w:after="0" w:line="360" w:lineRule="auto"/>
              <w:rPr>
                <w:rFonts w:ascii="Arial" w:eastAsia="Times New Roman" w:hAnsi="Arial" w:cs="Arial"/>
                <w:lang w:eastAsia="pl-PL"/>
              </w:rPr>
            </w:pPr>
            <w:r w:rsidRPr="00382C09">
              <w:rPr>
                <w:rFonts w:ascii="Arial" w:eastAsia="Times New Roman" w:hAnsi="Arial" w:cs="Arial"/>
                <w:lang w:eastAsia="pl-PL"/>
              </w:rPr>
              <w:t>Usługi badań katastralnych.</w:t>
            </w:r>
          </w:p>
        </w:tc>
      </w:tr>
    </w:tbl>
    <w:p w14:paraId="3CCCA8F0" w14:textId="0EA4CFA0" w:rsidR="00B55373" w:rsidRPr="00382C09" w:rsidRDefault="00B55373" w:rsidP="00585713">
      <w:pPr>
        <w:pStyle w:val="Akapitzlist"/>
        <w:tabs>
          <w:tab w:val="left" w:pos="351"/>
        </w:tabs>
        <w:spacing w:after="0" w:line="360" w:lineRule="auto"/>
        <w:ind w:left="284"/>
        <w:jc w:val="both"/>
        <w:rPr>
          <w:rFonts w:ascii="Arial" w:hAnsi="Arial" w:cs="Arial"/>
        </w:rPr>
      </w:pPr>
    </w:p>
    <w:bookmarkEnd w:id="11"/>
    <w:p w14:paraId="286A94B4" w14:textId="6A7EF400" w:rsidR="005A47C2" w:rsidRPr="00585713" w:rsidRDefault="005A47C2" w:rsidP="00585713">
      <w:pPr>
        <w:pStyle w:val="Akapitzlist"/>
        <w:numPr>
          <w:ilvl w:val="0"/>
          <w:numId w:val="26"/>
        </w:numPr>
        <w:tabs>
          <w:tab w:val="left" w:pos="0"/>
          <w:tab w:val="left" w:pos="284"/>
        </w:tabs>
        <w:spacing w:after="0" w:line="360" w:lineRule="auto"/>
        <w:ind w:left="0" w:firstLine="0"/>
        <w:jc w:val="both"/>
        <w:rPr>
          <w:rFonts w:ascii="Arial" w:hAnsi="Arial" w:cs="Arial"/>
        </w:rPr>
      </w:pPr>
      <w:r w:rsidRPr="00585713">
        <w:rPr>
          <w:rFonts w:ascii="Arial" w:hAnsi="Arial" w:cs="Arial"/>
        </w:rPr>
        <w:t xml:space="preserve">Wymagania dotyczące </w:t>
      </w:r>
      <w:r w:rsidRPr="00585713">
        <w:rPr>
          <w:rFonts w:ascii="Arial" w:hAnsi="Arial" w:cs="Arial"/>
          <w:shd w:val="clear" w:color="auto" w:fill="FFFFFF"/>
        </w:rPr>
        <w:t xml:space="preserve">zatrudniania przez </w:t>
      </w:r>
      <w:r w:rsidR="00CB4938" w:rsidRPr="00585713">
        <w:rPr>
          <w:rFonts w:ascii="Arial" w:hAnsi="Arial" w:cs="Arial"/>
          <w:shd w:val="clear" w:color="auto" w:fill="FFFFFF"/>
        </w:rPr>
        <w:t>W</w:t>
      </w:r>
      <w:r w:rsidRPr="00585713">
        <w:rPr>
          <w:rFonts w:ascii="Arial" w:hAnsi="Arial" w:cs="Arial"/>
          <w:shd w:val="clear" w:color="auto" w:fill="FFFFFF"/>
        </w:rPr>
        <w:t xml:space="preserve">ykonawcę lub podwykonawcę osób </w:t>
      </w:r>
      <w:r w:rsidR="005E1CC8" w:rsidRPr="00585713">
        <w:rPr>
          <w:rFonts w:ascii="Arial" w:hAnsi="Arial" w:cs="Arial"/>
          <w:shd w:val="clear" w:color="auto" w:fill="FFFFFF"/>
        </w:rPr>
        <w:br/>
      </w:r>
      <w:r w:rsidRPr="00585713">
        <w:rPr>
          <w:rFonts w:ascii="Arial" w:hAnsi="Arial" w:cs="Arial"/>
          <w:shd w:val="clear" w:color="auto" w:fill="FFFFFF"/>
        </w:rPr>
        <w:t>na podstawie stosunku pracy</w:t>
      </w:r>
      <w:r w:rsidR="00FE458F" w:rsidRPr="00585713">
        <w:rPr>
          <w:rFonts w:ascii="Arial" w:hAnsi="Arial" w:cs="Arial"/>
          <w:shd w:val="clear" w:color="auto" w:fill="FFFFFF"/>
        </w:rPr>
        <w:t>:</w:t>
      </w:r>
    </w:p>
    <w:p w14:paraId="2CF163F5" w14:textId="7A27EA3E" w:rsidR="00F86941" w:rsidRDefault="00F86941" w:rsidP="00F86941">
      <w:pPr>
        <w:pStyle w:val="Akapitzlist"/>
        <w:numPr>
          <w:ilvl w:val="1"/>
          <w:numId w:val="33"/>
        </w:numPr>
        <w:spacing w:line="360" w:lineRule="auto"/>
        <w:ind w:left="709" w:hanging="425"/>
        <w:rPr>
          <w:rFonts w:ascii="Arial" w:hAnsi="Arial" w:cs="Arial"/>
        </w:rPr>
      </w:pPr>
      <w:r w:rsidRPr="00F86941">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 polegające na wykonaniu modernizacji i aktualizacji baz danych ewidencji gruntów i budynków (EGiB): pomocnicze prace terenowe związane z technicznymi pracami geodezyjno -pomiarowymi, prace biurowe związane z realizacją procedury administracyjnej w zakresie modernizacji operatu ewidencji gruntów i budynków oraz prace biurowe związane z kompletowaniem materiałów i operatów technicznych, przez cały okres realizacji tych czynność i w ramach przedmiotu umowy z wyjątkiem osób wykonujących czynności wymagających posiadania uprawnień zawodowych w dziedzinie geodezji i kartografii w rozumieniu ustawy z dnia 17 maja 1989 r. Prawo geodezyjne i kartograficzne (Dz.U. z 2020 r. poz. 276 ze zm.).</w:t>
      </w:r>
    </w:p>
    <w:p w14:paraId="685236B2" w14:textId="0ED2E386" w:rsidR="00F86941" w:rsidRPr="00F86941" w:rsidRDefault="00F86941" w:rsidP="00F86941">
      <w:pPr>
        <w:pStyle w:val="Akapitzlist"/>
        <w:numPr>
          <w:ilvl w:val="1"/>
          <w:numId w:val="33"/>
        </w:numPr>
        <w:spacing w:line="360" w:lineRule="auto"/>
        <w:ind w:left="709" w:hanging="425"/>
        <w:rPr>
          <w:rFonts w:ascii="Arial" w:hAnsi="Arial" w:cs="Arial"/>
        </w:rPr>
      </w:pPr>
      <w:r w:rsidRPr="00F86941">
        <w:rPr>
          <w:rFonts w:ascii="Arial" w:hAnsi="Arial" w:cs="Arial"/>
        </w:rPr>
        <w:t>Szczegółowe wymagania dotyczące realizacji oraz egzekwowania wymogu zatrudnienia na podstawie stosunku pracy zostały określone w projektowanych postanowieniach umowy w sprawie zamówienia publicznego stanowiących Załącznik nr 1 do SWZ</w:t>
      </w:r>
      <w:r>
        <w:rPr>
          <w:rFonts w:ascii="Arial" w:hAnsi="Arial" w:cs="Arial"/>
        </w:rPr>
        <w:t>.</w:t>
      </w:r>
    </w:p>
    <w:p w14:paraId="19CAAE73" w14:textId="4B6F38DC" w:rsidR="004F53E4" w:rsidRPr="00585713" w:rsidRDefault="004F53E4" w:rsidP="00F86941">
      <w:pPr>
        <w:pStyle w:val="Akapitzlist"/>
        <w:tabs>
          <w:tab w:val="left" w:pos="426"/>
        </w:tabs>
        <w:spacing w:after="0" w:line="360" w:lineRule="auto"/>
        <w:ind w:left="709"/>
        <w:jc w:val="both"/>
        <w:rPr>
          <w:rFonts w:ascii="Arial" w:eastAsia="Times New Roman" w:hAnsi="Arial" w:cs="Arial"/>
          <w:lang w:eastAsia="pl-PL"/>
        </w:rPr>
      </w:pPr>
    </w:p>
    <w:p w14:paraId="1626DD9A" w14:textId="093625BC" w:rsidR="00256467" w:rsidRPr="00585713" w:rsidRDefault="00256467" w:rsidP="00585713">
      <w:pPr>
        <w:pStyle w:val="Akapitzlist"/>
        <w:numPr>
          <w:ilvl w:val="0"/>
          <w:numId w:val="26"/>
        </w:numPr>
        <w:tabs>
          <w:tab w:val="left" w:pos="0"/>
          <w:tab w:val="left" w:pos="284"/>
        </w:tabs>
        <w:spacing w:after="0" w:line="360" w:lineRule="auto"/>
        <w:ind w:left="0" w:firstLine="0"/>
        <w:jc w:val="both"/>
        <w:rPr>
          <w:rFonts w:ascii="Arial" w:hAnsi="Arial" w:cs="Arial"/>
        </w:rPr>
      </w:pPr>
      <w:r w:rsidRPr="00585713">
        <w:rPr>
          <w:rFonts w:ascii="Arial" w:hAnsi="Arial" w:cs="Arial"/>
        </w:rPr>
        <w:t>Wymagania dotyczące gwarancji i rękojmi</w:t>
      </w:r>
    </w:p>
    <w:p w14:paraId="6C101DD5" w14:textId="4E0BBE4F" w:rsidR="00256467" w:rsidRDefault="00256467" w:rsidP="00585713">
      <w:pPr>
        <w:pStyle w:val="Akapitzlist"/>
        <w:spacing w:after="0" w:line="360" w:lineRule="auto"/>
        <w:ind w:left="0"/>
        <w:jc w:val="both"/>
        <w:rPr>
          <w:rFonts w:ascii="Arial" w:hAnsi="Arial" w:cs="Arial"/>
        </w:rPr>
      </w:pPr>
      <w:r w:rsidRPr="00FD641B">
        <w:rPr>
          <w:rFonts w:ascii="Arial" w:hAnsi="Arial" w:cs="Arial"/>
        </w:rPr>
        <w:t xml:space="preserve">Zamawiający wymaga, pod rygorem odrzucenia oferty, by Wykonawca udzielił na przedmiot zamówienia minimum </w:t>
      </w:r>
      <w:r w:rsidR="00A32B7C" w:rsidRPr="00FD641B">
        <w:rPr>
          <w:rFonts w:ascii="Arial" w:hAnsi="Arial" w:cs="Arial"/>
        </w:rPr>
        <w:t>24</w:t>
      </w:r>
      <w:r w:rsidRPr="00FD641B">
        <w:rPr>
          <w:rFonts w:ascii="Arial" w:hAnsi="Arial" w:cs="Arial"/>
        </w:rPr>
        <w:t xml:space="preserve"> miesięcy gwarancji oraz rękojmi na okres równy udzielonej gwarancji, licząc od daty podpisania protokołu odbioru końcowego.</w:t>
      </w:r>
    </w:p>
    <w:p w14:paraId="3390BE7B" w14:textId="045ABF54" w:rsidR="00F8765E" w:rsidRPr="00F8765E" w:rsidRDefault="00F8765E" w:rsidP="00F8765E">
      <w:pPr>
        <w:pStyle w:val="Akapitzlist"/>
        <w:numPr>
          <w:ilvl w:val="0"/>
          <w:numId w:val="26"/>
        </w:numPr>
        <w:tabs>
          <w:tab w:val="left" w:pos="0"/>
          <w:tab w:val="left" w:pos="284"/>
        </w:tabs>
        <w:spacing w:after="0" w:line="360" w:lineRule="auto"/>
        <w:ind w:left="0" w:firstLine="0"/>
        <w:jc w:val="both"/>
        <w:rPr>
          <w:rFonts w:ascii="Arial" w:hAnsi="Arial" w:cs="Arial"/>
        </w:rPr>
      </w:pPr>
      <w:r w:rsidRPr="00F8765E">
        <w:rPr>
          <w:rFonts w:ascii="Arial" w:hAnsi="Arial" w:cs="Arial"/>
        </w:rPr>
        <w:t>Łączny udział pojazdów elektrycznych lub pojazdów napędzanych gazem ziemnym we flocie pojazdów samochodowych w rozumieniu art. 2 pkt 33 ustawy z dnia 20 czerwca 1997 r. – Prawo o ruchu drogowym używanych przy wykonywaniu</w:t>
      </w:r>
      <w:r>
        <w:rPr>
          <w:rFonts w:ascii="Arial" w:hAnsi="Arial" w:cs="Arial"/>
        </w:rPr>
        <w:t xml:space="preserve"> </w:t>
      </w:r>
      <w:r w:rsidRPr="00F8765E">
        <w:rPr>
          <w:rFonts w:ascii="Arial" w:hAnsi="Arial" w:cs="Arial"/>
        </w:rPr>
        <w:t>zamówienia wynosił będzie co najmniej 10%.”</w:t>
      </w:r>
    </w:p>
    <w:p w14:paraId="52F2DF5C" w14:textId="77777777" w:rsidR="00DA334B" w:rsidRPr="00585713" w:rsidRDefault="00DA334B" w:rsidP="00585713">
      <w:pPr>
        <w:pStyle w:val="Akapitzlist"/>
        <w:spacing w:after="0" w:line="360" w:lineRule="auto"/>
        <w:ind w:left="284"/>
        <w:jc w:val="both"/>
        <w:rPr>
          <w:rFonts w:ascii="Arial" w:hAnsi="Arial" w:cs="Arial"/>
          <w:b/>
          <w:bCs/>
          <w:lang w:bidi="pl-PL"/>
        </w:rPr>
      </w:pPr>
      <w:bookmarkStart w:id="12" w:name="bookmark27"/>
    </w:p>
    <w:p w14:paraId="73E8CDF4" w14:textId="3065F849" w:rsidR="00947DA5" w:rsidRPr="00585713" w:rsidRDefault="00947DA5" w:rsidP="00585713">
      <w:pPr>
        <w:pStyle w:val="Akapitzlist"/>
        <w:numPr>
          <w:ilvl w:val="0"/>
          <w:numId w:val="20"/>
        </w:numPr>
        <w:spacing w:after="0" w:line="360" w:lineRule="auto"/>
        <w:ind w:left="284" w:hanging="284"/>
        <w:jc w:val="both"/>
        <w:rPr>
          <w:rFonts w:ascii="Arial" w:hAnsi="Arial" w:cs="Arial"/>
          <w:b/>
          <w:bCs/>
          <w:lang w:bidi="pl-PL"/>
        </w:rPr>
      </w:pPr>
      <w:r w:rsidRPr="00585713">
        <w:rPr>
          <w:rFonts w:ascii="Arial" w:hAnsi="Arial" w:cs="Arial"/>
          <w:b/>
          <w:bCs/>
          <w:lang w:bidi="pl-PL"/>
        </w:rPr>
        <w:t>Termin wykonania zamówienia</w:t>
      </w:r>
      <w:bookmarkEnd w:id="12"/>
    </w:p>
    <w:p w14:paraId="6CFB9489" w14:textId="2240E4F7" w:rsidR="00382C09" w:rsidRPr="00382C09" w:rsidRDefault="00947DA5" w:rsidP="00382C09">
      <w:pPr>
        <w:pStyle w:val="Akapitzlist"/>
        <w:spacing w:after="0" w:line="360" w:lineRule="auto"/>
        <w:ind w:left="0"/>
        <w:jc w:val="both"/>
        <w:rPr>
          <w:rFonts w:ascii="Arial" w:hAnsi="Arial" w:cs="Arial"/>
          <w:lang w:bidi="pl-PL"/>
        </w:rPr>
      </w:pPr>
      <w:r w:rsidRPr="00585713">
        <w:rPr>
          <w:rFonts w:ascii="Arial" w:hAnsi="Arial" w:cs="Arial"/>
          <w:lang w:bidi="pl-PL"/>
        </w:rPr>
        <w:t>Wykonawca zobowiązany jest zrealizować przedmiot zamówienia w terminie</w:t>
      </w:r>
      <w:r w:rsidR="00A905CF" w:rsidRPr="00A905CF">
        <w:rPr>
          <w:rFonts w:ascii="Arial" w:hAnsi="Arial" w:cs="Arial"/>
          <w:lang w:bidi="pl-PL"/>
        </w:rPr>
        <w:t xml:space="preserve"> 15 miesięcy, liczone od dnia zawarcia Umowy</w:t>
      </w:r>
      <w:r w:rsidR="00382C09">
        <w:rPr>
          <w:rFonts w:ascii="Arial" w:hAnsi="Arial" w:cs="Arial"/>
          <w:lang w:bidi="pl-PL"/>
        </w:rPr>
        <w:t xml:space="preserve"> </w:t>
      </w:r>
      <w:r w:rsidR="00382C09" w:rsidRPr="00382C09">
        <w:rPr>
          <w:rFonts w:ascii="Arial" w:hAnsi="Arial" w:cs="Arial"/>
          <w:lang w:bidi="pl-PL"/>
        </w:rPr>
        <w:t>w podziale na następujące etapy:</w:t>
      </w:r>
    </w:p>
    <w:p w14:paraId="0A7E4B61" w14:textId="1D275935" w:rsidR="00382C09" w:rsidRDefault="00382C09" w:rsidP="00DB1CE7">
      <w:pPr>
        <w:pStyle w:val="Akapitzlist"/>
        <w:numPr>
          <w:ilvl w:val="3"/>
          <w:numId w:val="35"/>
        </w:numPr>
        <w:spacing w:after="0" w:line="360" w:lineRule="auto"/>
        <w:ind w:left="1134"/>
        <w:rPr>
          <w:rFonts w:ascii="Arial" w:hAnsi="Arial" w:cs="Arial"/>
          <w:lang w:bidi="pl-PL"/>
        </w:rPr>
      </w:pPr>
      <w:r w:rsidRPr="00382C09">
        <w:rPr>
          <w:rFonts w:ascii="Arial" w:hAnsi="Arial" w:cs="Arial"/>
          <w:lang w:bidi="pl-PL"/>
        </w:rPr>
        <w:t>Etap I – obejmuje działania opisane w punktach 1-5 Rozdziału IV Projektu modernizacji ewidencji gruntów i budynków,</w:t>
      </w:r>
      <w:r>
        <w:rPr>
          <w:rFonts w:ascii="Arial" w:hAnsi="Arial" w:cs="Arial"/>
          <w:lang w:bidi="pl-PL"/>
        </w:rPr>
        <w:t xml:space="preserve"> stanowiącym załącznik nr </w:t>
      </w:r>
      <w:r w:rsidR="00596BF5">
        <w:rPr>
          <w:rFonts w:ascii="Arial" w:hAnsi="Arial" w:cs="Arial"/>
          <w:lang w:bidi="pl-PL"/>
        </w:rPr>
        <w:t>1</w:t>
      </w:r>
      <w:r>
        <w:rPr>
          <w:rFonts w:ascii="Arial" w:hAnsi="Arial" w:cs="Arial"/>
          <w:lang w:bidi="pl-PL"/>
        </w:rPr>
        <w:t xml:space="preserve"> do </w:t>
      </w:r>
      <w:r w:rsidR="00596BF5" w:rsidRPr="00596BF5">
        <w:rPr>
          <w:rFonts w:ascii="Arial" w:hAnsi="Arial" w:cs="Arial"/>
          <w:lang w:bidi="pl-PL"/>
        </w:rPr>
        <w:t>Opis</w:t>
      </w:r>
      <w:r w:rsidR="00596BF5">
        <w:rPr>
          <w:rFonts w:ascii="Arial" w:hAnsi="Arial" w:cs="Arial"/>
          <w:lang w:bidi="pl-PL"/>
        </w:rPr>
        <w:t>u</w:t>
      </w:r>
      <w:r w:rsidR="00596BF5" w:rsidRPr="00596BF5">
        <w:rPr>
          <w:rFonts w:ascii="Arial" w:hAnsi="Arial" w:cs="Arial"/>
          <w:lang w:bidi="pl-PL"/>
        </w:rPr>
        <w:t xml:space="preserve"> przedmiotu zamówienia wykonania kompleksowej modernizacji ewidencji gruntów i budynków</w:t>
      </w:r>
      <w:r>
        <w:rPr>
          <w:rFonts w:ascii="Arial" w:hAnsi="Arial" w:cs="Arial"/>
          <w:lang w:bidi="pl-PL"/>
        </w:rPr>
        <w:t>,</w:t>
      </w:r>
      <w:r w:rsidR="00D7260E">
        <w:rPr>
          <w:rFonts w:ascii="Arial" w:hAnsi="Arial" w:cs="Arial"/>
          <w:lang w:bidi="pl-PL"/>
        </w:rPr>
        <w:t xml:space="preserve"> wykonany do 4 miesięcy od dnia zawarcia umowy,</w:t>
      </w:r>
    </w:p>
    <w:p w14:paraId="2DEF68A3" w14:textId="2EB0D897" w:rsidR="00382C09" w:rsidRDefault="00382C09" w:rsidP="00DB1CE7">
      <w:pPr>
        <w:pStyle w:val="Akapitzlist"/>
        <w:numPr>
          <w:ilvl w:val="3"/>
          <w:numId w:val="35"/>
        </w:numPr>
        <w:spacing w:after="0" w:line="360" w:lineRule="auto"/>
        <w:ind w:left="1134"/>
        <w:rPr>
          <w:rFonts w:ascii="Arial" w:hAnsi="Arial" w:cs="Arial"/>
          <w:lang w:bidi="pl-PL"/>
        </w:rPr>
      </w:pPr>
      <w:r w:rsidRPr="00382C09">
        <w:rPr>
          <w:rFonts w:ascii="Arial" w:hAnsi="Arial" w:cs="Arial"/>
          <w:lang w:bidi="pl-PL"/>
        </w:rPr>
        <w:t>Etap II – obejmuje działania opisane w punktach 6-16 Rozdziału IV Projektu modernizacji ewidencji gruntów i budynków,</w:t>
      </w:r>
      <w:r>
        <w:rPr>
          <w:rFonts w:ascii="Arial" w:hAnsi="Arial" w:cs="Arial"/>
          <w:lang w:bidi="pl-PL"/>
        </w:rPr>
        <w:t xml:space="preserve"> </w:t>
      </w:r>
      <w:r w:rsidRPr="00382C09">
        <w:rPr>
          <w:rFonts w:ascii="Arial" w:hAnsi="Arial" w:cs="Arial"/>
          <w:lang w:bidi="pl-PL"/>
        </w:rPr>
        <w:t xml:space="preserve">stanowiącym załącznik nr </w:t>
      </w:r>
      <w:r w:rsidR="00596BF5">
        <w:rPr>
          <w:rFonts w:ascii="Arial" w:hAnsi="Arial" w:cs="Arial"/>
          <w:lang w:bidi="pl-PL"/>
        </w:rPr>
        <w:t xml:space="preserve"> 1 </w:t>
      </w:r>
      <w:r w:rsidR="00596BF5" w:rsidRPr="00596BF5">
        <w:rPr>
          <w:rFonts w:ascii="Arial" w:hAnsi="Arial" w:cs="Arial"/>
          <w:lang w:bidi="pl-PL"/>
        </w:rPr>
        <w:t>do Opisu przedmiotu zamówienia wykonania kompleksowej modernizacji ewidencji gruntów i budynków</w:t>
      </w:r>
      <w:r w:rsidR="00DB1CE7">
        <w:rPr>
          <w:rFonts w:ascii="Arial" w:hAnsi="Arial" w:cs="Arial"/>
          <w:lang w:bidi="pl-PL"/>
        </w:rPr>
        <w:t>,</w:t>
      </w:r>
      <w:r w:rsidR="00D7260E">
        <w:rPr>
          <w:rFonts w:ascii="Arial" w:hAnsi="Arial" w:cs="Arial"/>
          <w:lang w:bidi="pl-PL"/>
        </w:rPr>
        <w:t xml:space="preserve"> </w:t>
      </w:r>
      <w:r w:rsidR="00D7260E" w:rsidRPr="00D7260E">
        <w:rPr>
          <w:rFonts w:ascii="Arial" w:hAnsi="Arial" w:cs="Arial"/>
          <w:lang w:bidi="pl-PL"/>
        </w:rPr>
        <w:t xml:space="preserve">wykonany do </w:t>
      </w:r>
      <w:r w:rsidR="00D7260E">
        <w:rPr>
          <w:rFonts w:ascii="Arial" w:hAnsi="Arial" w:cs="Arial"/>
          <w:lang w:bidi="pl-PL"/>
        </w:rPr>
        <w:t>11</w:t>
      </w:r>
      <w:r w:rsidR="00D7260E" w:rsidRPr="00D7260E">
        <w:rPr>
          <w:rFonts w:ascii="Arial" w:hAnsi="Arial" w:cs="Arial"/>
          <w:lang w:bidi="pl-PL"/>
        </w:rPr>
        <w:t xml:space="preserve"> miesięcy od dnia zawarcia umowy</w:t>
      </w:r>
    </w:p>
    <w:p w14:paraId="633004E5" w14:textId="2D78D5A1" w:rsidR="00382C09" w:rsidRPr="00382C09" w:rsidRDefault="00382C09" w:rsidP="00DB1CE7">
      <w:pPr>
        <w:pStyle w:val="Akapitzlist"/>
        <w:numPr>
          <w:ilvl w:val="3"/>
          <w:numId w:val="35"/>
        </w:numPr>
        <w:spacing w:after="0" w:line="360" w:lineRule="auto"/>
        <w:ind w:left="1134"/>
        <w:rPr>
          <w:rFonts w:ascii="Arial" w:hAnsi="Arial" w:cs="Arial"/>
          <w:lang w:bidi="pl-PL"/>
        </w:rPr>
      </w:pPr>
      <w:r w:rsidRPr="00382C09">
        <w:rPr>
          <w:rFonts w:ascii="Arial" w:hAnsi="Arial" w:cs="Arial"/>
          <w:lang w:bidi="pl-PL"/>
        </w:rPr>
        <w:t>Etap III – obejmuje działania opisane w punktach 17-19 Rozdziału IV Projektu modernizacji ewidencji gruntów i budynków</w:t>
      </w:r>
      <w:r>
        <w:rPr>
          <w:rFonts w:ascii="Arial" w:hAnsi="Arial" w:cs="Arial"/>
          <w:lang w:bidi="pl-PL"/>
        </w:rPr>
        <w:t xml:space="preserve">, </w:t>
      </w:r>
      <w:r w:rsidR="00596BF5" w:rsidRPr="00596BF5">
        <w:rPr>
          <w:rFonts w:ascii="Arial" w:hAnsi="Arial" w:cs="Arial"/>
          <w:lang w:bidi="pl-PL"/>
        </w:rPr>
        <w:t>stanowiącym załącznik nr 1 do Opisu przedmiotu zamówienia wykonania kompleksowej modernizacji ewidencji gruntów i budynków</w:t>
      </w:r>
      <w:r w:rsidR="00D7260E">
        <w:rPr>
          <w:rFonts w:ascii="Arial" w:hAnsi="Arial" w:cs="Arial"/>
          <w:lang w:bidi="pl-PL"/>
        </w:rPr>
        <w:t xml:space="preserve">, </w:t>
      </w:r>
      <w:r w:rsidR="00D7260E" w:rsidRPr="00D7260E">
        <w:rPr>
          <w:rFonts w:ascii="Arial" w:hAnsi="Arial" w:cs="Arial"/>
          <w:lang w:bidi="pl-PL"/>
        </w:rPr>
        <w:t xml:space="preserve">wykonany do </w:t>
      </w:r>
      <w:r w:rsidR="00D7260E">
        <w:rPr>
          <w:rFonts w:ascii="Arial" w:hAnsi="Arial" w:cs="Arial"/>
          <w:lang w:bidi="pl-PL"/>
        </w:rPr>
        <w:t>15</w:t>
      </w:r>
      <w:r w:rsidR="00D7260E" w:rsidRPr="00D7260E">
        <w:rPr>
          <w:rFonts w:ascii="Arial" w:hAnsi="Arial" w:cs="Arial"/>
          <w:lang w:bidi="pl-PL"/>
        </w:rPr>
        <w:t xml:space="preserve"> miesięcy od dnia zawarcia umowy</w:t>
      </w:r>
      <w:r w:rsidR="00D7260E">
        <w:rPr>
          <w:rFonts w:ascii="Arial" w:hAnsi="Arial" w:cs="Arial"/>
          <w:lang w:bidi="pl-PL"/>
        </w:rPr>
        <w:t>.</w:t>
      </w:r>
    </w:p>
    <w:p w14:paraId="0E3412D0" w14:textId="77777777" w:rsidR="00A905CF" w:rsidRDefault="00A905CF" w:rsidP="00585713">
      <w:pPr>
        <w:pStyle w:val="Akapitzlist"/>
        <w:spacing w:after="0" w:line="360" w:lineRule="auto"/>
        <w:ind w:left="0"/>
        <w:jc w:val="both"/>
        <w:rPr>
          <w:rFonts w:ascii="Arial" w:hAnsi="Arial" w:cs="Arial"/>
          <w:lang w:bidi="pl-PL"/>
        </w:rPr>
      </w:pPr>
    </w:p>
    <w:p w14:paraId="05C958EA" w14:textId="4C3A187B" w:rsidR="00AA0996" w:rsidRPr="00585713" w:rsidRDefault="00AA0996" w:rsidP="00585713">
      <w:pPr>
        <w:pStyle w:val="Akapitzlist"/>
        <w:numPr>
          <w:ilvl w:val="0"/>
          <w:numId w:val="20"/>
        </w:numPr>
        <w:spacing w:after="0" w:line="360" w:lineRule="auto"/>
        <w:ind w:left="426" w:hanging="426"/>
        <w:jc w:val="both"/>
        <w:rPr>
          <w:rFonts w:ascii="Arial" w:hAnsi="Arial" w:cs="Arial"/>
          <w:b/>
          <w:bCs/>
          <w:lang w:bidi="pl-PL"/>
        </w:rPr>
      </w:pPr>
      <w:bookmarkStart w:id="13" w:name="bookmark29"/>
      <w:r w:rsidRPr="00585713">
        <w:rPr>
          <w:rFonts w:ascii="Arial" w:hAnsi="Arial" w:cs="Arial"/>
          <w:b/>
          <w:bCs/>
          <w:lang w:bidi="pl-PL"/>
        </w:rPr>
        <w:t>Projektowane</w:t>
      </w:r>
      <w:r w:rsidRPr="00585713">
        <w:rPr>
          <w:rFonts w:ascii="Arial" w:hAnsi="Arial" w:cs="Arial"/>
          <w:lang w:bidi="pl-PL"/>
        </w:rPr>
        <w:t xml:space="preserve"> </w:t>
      </w:r>
      <w:r w:rsidRPr="00585713">
        <w:rPr>
          <w:rFonts w:ascii="Arial" w:hAnsi="Arial" w:cs="Arial"/>
          <w:b/>
          <w:bCs/>
          <w:lang w:bidi="pl-PL"/>
        </w:rPr>
        <w:t>postanowienia umowy w sprawie zamówienia publicznego, które zostaną wprowadzone do treści tej umowy</w:t>
      </w:r>
      <w:bookmarkEnd w:id="13"/>
    </w:p>
    <w:p w14:paraId="5D368001" w14:textId="63FB1AC1" w:rsidR="00CB4938" w:rsidRPr="00585713" w:rsidRDefault="00AA0996" w:rsidP="00585713">
      <w:pPr>
        <w:pStyle w:val="Default"/>
        <w:tabs>
          <w:tab w:val="left" w:pos="284"/>
          <w:tab w:val="left" w:pos="426"/>
        </w:tabs>
        <w:spacing w:line="360" w:lineRule="auto"/>
        <w:jc w:val="both"/>
        <w:rPr>
          <w:color w:val="auto"/>
          <w:sz w:val="22"/>
          <w:szCs w:val="22"/>
        </w:rPr>
      </w:pPr>
      <w:r w:rsidRPr="00585713">
        <w:rPr>
          <w:sz w:val="22"/>
          <w:szCs w:val="22"/>
          <w:lang w:bidi="pl-PL"/>
        </w:rPr>
        <w:t xml:space="preserve">Projektowane postanowienia umowy w sprawie zamówienia publicznego, które zostaną wprowadzone do treści tej umowy, określone zostały w załączniku nr </w:t>
      </w:r>
      <w:r w:rsidRPr="00585713">
        <w:rPr>
          <w:color w:val="auto"/>
          <w:sz w:val="22"/>
          <w:szCs w:val="22"/>
          <w:lang w:bidi="pl-PL"/>
        </w:rPr>
        <w:t>1 do SWZ.</w:t>
      </w:r>
      <w:r w:rsidR="00CB4938" w:rsidRPr="00585713">
        <w:rPr>
          <w:color w:val="auto"/>
          <w:sz w:val="22"/>
          <w:szCs w:val="22"/>
          <w:lang w:bidi="pl-PL"/>
        </w:rPr>
        <w:t xml:space="preserve"> </w:t>
      </w:r>
      <w:r w:rsidR="00CB4938" w:rsidRPr="00585713">
        <w:rPr>
          <w:color w:val="auto"/>
          <w:sz w:val="22"/>
          <w:szCs w:val="22"/>
        </w:rPr>
        <w:t>Wykonawca zobowiązany jest zrealizować zamówienie na zasadach i warunkach opisanych w treści umowy.</w:t>
      </w:r>
    </w:p>
    <w:p w14:paraId="0CA265AE" w14:textId="25294CA8" w:rsidR="009B69CD" w:rsidRPr="00585713" w:rsidRDefault="009B69CD" w:rsidP="00585713">
      <w:pPr>
        <w:spacing w:after="0" w:line="360" w:lineRule="auto"/>
        <w:jc w:val="both"/>
        <w:rPr>
          <w:rFonts w:ascii="Arial" w:hAnsi="Arial" w:cs="Arial"/>
          <w:lang w:bidi="pl-PL"/>
        </w:rPr>
      </w:pPr>
    </w:p>
    <w:p w14:paraId="7A4E837C" w14:textId="44FAA15E" w:rsidR="009B69CD" w:rsidRPr="00585713" w:rsidRDefault="009B69CD" w:rsidP="00585713">
      <w:pPr>
        <w:pStyle w:val="Akapitzlist"/>
        <w:numPr>
          <w:ilvl w:val="0"/>
          <w:numId w:val="20"/>
        </w:numPr>
        <w:spacing w:after="0" w:line="360" w:lineRule="auto"/>
        <w:ind w:left="426" w:hanging="426"/>
        <w:jc w:val="both"/>
        <w:rPr>
          <w:rFonts w:ascii="Arial" w:hAnsi="Arial" w:cs="Arial"/>
          <w:b/>
          <w:bCs/>
          <w:lang w:bidi="pl-PL"/>
        </w:rPr>
      </w:pPr>
      <w:r w:rsidRPr="00585713">
        <w:rPr>
          <w:rFonts w:ascii="Arial" w:hAnsi="Arial" w:cs="Arial"/>
          <w:b/>
          <w:bCs/>
          <w:lang w:bidi="pl-PL"/>
        </w:rPr>
        <w:t xml:space="preserve">Informacje o środkach komunikacji elektronicznej, przy użyciu których Zamawiający będzie komunikował się z </w:t>
      </w:r>
      <w:r w:rsidR="00BC7F3C" w:rsidRPr="00585713">
        <w:rPr>
          <w:rFonts w:ascii="Arial" w:hAnsi="Arial" w:cs="Arial"/>
          <w:b/>
          <w:bCs/>
          <w:lang w:bidi="pl-PL"/>
        </w:rPr>
        <w:t>W</w:t>
      </w:r>
      <w:r w:rsidRPr="00585713">
        <w:rPr>
          <w:rFonts w:ascii="Arial" w:hAnsi="Arial" w:cs="Arial"/>
          <w:b/>
          <w:bCs/>
          <w:lang w:bidi="pl-PL"/>
        </w:rPr>
        <w:t>ykonawcami, oraz informacje</w:t>
      </w:r>
      <w:r w:rsidR="0055184D" w:rsidRPr="00585713">
        <w:rPr>
          <w:rFonts w:ascii="Arial" w:hAnsi="Arial" w:cs="Arial"/>
          <w:b/>
          <w:bCs/>
          <w:lang w:bidi="pl-PL"/>
        </w:rPr>
        <w:br/>
      </w:r>
      <w:r w:rsidRPr="00585713">
        <w:rPr>
          <w:rFonts w:ascii="Arial" w:hAnsi="Arial" w:cs="Arial"/>
          <w:b/>
          <w:bCs/>
          <w:lang w:bidi="pl-PL"/>
        </w:rPr>
        <w:t>o wymaganiach technicznych i organizacyjnych sporządzania, wysyłania</w:t>
      </w:r>
      <w:r w:rsidR="007F47B8" w:rsidRPr="00585713">
        <w:rPr>
          <w:rFonts w:ascii="Arial" w:hAnsi="Arial" w:cs="Arial"/>
          <w:b/>
          <w:bCs/>
          <w:lang w:bidi="pl-PL"/>
        </w:rPr>
        <w:br/>
      </w:r>
      <w:r w:rsidRPr="00585713">
        <w:rPr>
          <w:rFonts w:ascii="Arial" w:hAnsi="Arial" w:cs="Arial"/>
          <w:b/>
          <w:bCs/>
          <w:lang w:bidi="pl-PL"/>
        </w:rPr>
        <w:t>i odbierania korespondencji elektronicznej</w:t>
      </w:r>
    </w:p>
    <w:p w14:paraId="5EDE9E08" w14:textId="333D03F2" w:rsidR="009B69CD"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585713">
        <w:rPr>
          <w:rFonts w:ascii="Arial" w:hAnsi="Arial" w:cs="Arial"/>
          <w:lang w:bidi="pl-PL"/>
        </w:rPr>
        <w:lastRenderedPageBreak/>
        <w:t xml:space="preserve">W postępowaniu o udzielenie zamówienia komunikacja między Zamawiającym </w:t>
      </w:r>
      <w:r w:rsidR="005E1CC8" w:rsidRPr="00585713">
        <w:rPr>
          <w:rFonts w:ascii="Arial" w:hAnsi="Arial" w:cs="Arial"/>
          <w:lang w:bidi="pl-PL"/>
        </w:rPr>
        <w:br/>
      </w:r>
      <w:r w:rsidRPr="00585713">
        <w:rPr>
          <w:rFonts w:ascii="Arial" w:hAnsi="Arial" w:cs="Arial"/>
          <w:lang w:bidi="pl-PL"/>
        </w:rPr>
        <w:t>a Wykonaw</w:t>
      </w:r>
      <w:r w:rsidRPr="00585713">
        <w:rPr>
          <w:rFonts w:ascii="Arial" w:hAnsi="Arial" w:cs="Arial"/>
          <w:lang w:bidi="pl-PL"/>
        </w:rPr>
        <w:softHyphen/>
        <w:t xml:space="preserve">cami odbywa się drogą elektroniczną przy użyciu miniPortalu </w:t>
      </w:r>
      <w:hyperlink r:id="rId14" w:history="1">
        <w:r w:rsidRPr="00585713">
          <w:rPr>
            <w:rStyle w:val="Hipercze"/>
            <w:rFonts w:ascii="Arial" w:hAnsi="Arial" w:cs="Arial"/>
          </w:rPr>
          <w:t>https://miniportal.uzp.gov.p</w:t>
        </w:r>
        <w:r w:rsidRPr="00585713">
          <w:rPr>
            <w:rStyle w:val="Hipercze"/>
            <w:rFonts w:ascii="Arial" w:hAnsi="Arial" w:cs="Arial"/>
            <w:color w:val="000000" w:themeColor="text1"/>
            <w:u w:val="none"/>
            <w:lang w:bidi="en-US"/>
          </w:rPr>
          <w:t>l</w:t>
        </w:r>
      </w:hyperlink>
      <w:r w:rsidRPr="00585713">
        <w:rPr>
          <w:rFonts w:ascii="Arial" w:hAnsi="Arial" w:cs="Arial"/>
          <w:color w:val="000000" w:themeColor="text1"/>
          <w:lang w:bidi="en-US"/>
        </w:rPr>
        <w:t xml:space="preserve">, </w:t>
      </w:r>
      <w:r w:rsidRPr="00585713">
        <w:rPr>
          <w:rFonts w:ascii="Arial" w:hAnsi="Arial" w:cs="Arial"/>
          <w:color w:val="000000" w:themeColor="text1"/>
          <w:lang w:bidi="pl-PL"/>
        </w:rPr>
        <w:t xml:space="preserve">ePUAPu </w:t>
      </w:r>
      <w:hyperlink r:id="rId15" w:history="1">
        <w:r w:rsidRPr="00585713">
          <w:rPr>
            <w:rStyle w:val="Hipercze"/>
            <w:rFonts w:ascii="Arial" w:hAnsi="Arial" w:cs="Arial"/>
          </w:rPr>
          <w:t>https://epuap.gov.pl/wps/portal</w:t>
        </w:r>
      </w:hyperlink>
      <w:r w:rsidRPr="00585713">
        <w:rPr>
          <w:rFonts w:ascii="Arial" w:hAnsi="Arial" w:cs="Arial"/>
          <w:color w:val="000000" w:themeColor="text1"/>
          <w:lang w:bidi="en-US"/>
        </w:rPr>
        <w:t xml:space="preserve"> </w:t>
      </w:r>
      <w:r w:rsidRPr="00585713">
        <w:rPr>
          <w:rFonts w:ascii="Arial" w:hAnsi="Arial" w:cs="Arial"/>
          <w:lang w:bidi="pl-PL"/>
        </w:rPr>
        <w:t>oraz poczty elektronicznej.</w:t>
      </w:r>
    </w:p>
    <w:p w14:paraId="1D6175F8" w14:textId="55E9C583" w:rsidR="009B69CD"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585713">
        <w:rPr>
          <w:rFonts w:ascii="Arial" w:hAnsi="Arial" w:cs="Arial"/>
          <w:lang w:bidi="pl-PL"/>
        </w:rPr>
        <w:t>Wykonawca zamierzający wziąć udział w postępowaniu o udzielenie zamówienia publicznego, musi posiadać konto na ePUAP. Wykonawca posiadający konto na ePUAP ma dostęp do formularzy: złożenia, zmiany i wycofania oferty oraz do formularza</w:t>
      </w:r>
      <w:r w:rsidR="009B709B" w:rsidRPr="00585713">
        <w:rPr>
          <w:rFonts w:ascii="Arial" w:hAnsi="Arial" w:cs="Arial"/>
          <w:lang w:bidi="pl-PL"/>
        </w:rPr>
        <w:br/>
      </w:r>
      <w:r w:rsidRPr="00585713">
        <w:rPr>
          <w:rFonts w:ascii="Arial" w:hAnsi="Arial" w:cs="Arial"/>
          <w:lang w:bidi="pl-PL"/>
        </w:rPr>
        <w:t>do komunikacji.</w:t>
      </w:r>
    </w:p>
    <w:p w14:paraId="3EF7757F" w14:textId="32AAAC6A" w:rsidR="009B69CD"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585713">
        <w:rPr>
          <w:rFonts w:ascii="Arial" w:hAnsi="Arial" w:cs="Arial"/>
          <w:lang w:bidi="pl-PL"/>
        </w:rPr>
        <w:t xml:space="preserve">Wymagania techniczne i organizacyjne wysyłania i odbierania dokumentów elektronicznych, cyfrowych odwzorowań dokumentów oraz informacji przekazywanych </w:t>
      </w:r>
      <w:r w:rsidR="005E1CC8" w:rsidRPr="00585713">
        <w:rPr>
          <w:rFonts w:ascii="Arial" w:hAnsi="Arial" w:cs="Arial"/>
          <w:lang w:bidi="pl-PL"/>
        </w:rPr>
        <w:br/>
      </w:r>
      <w:r w:rsidRPr="00585713">
        <w:rPr>
          <w:rFonts w:ascii="Arial" w:hAnsi="Arial" w:cs="Arial"/>
          <w:lang w:bidi="pl-PL"/>
        </w:rPr>
        <w:t>przy ich użyciu zostały opisane w Regulaminie korzystania z miniPortalu oraz Regulaminie ePUAP.</w:t>
      </w:r>
    </w:p>
    <w:p w14:paraId="36637123" w14:textId="58A52550" w:rsidR="009B69CD"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585713">
        <w:rPr>
          <w:rFonts w:ascii="Arial" w:hAnsi="Arial" w:cs="Arial"/>
          <w:lang w:bidi="pl-PL"/>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F82A0D" w14:textId="1DCAFD81" w:rsidR="009B69CD"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585713">
        <w:rPr>
          <w:rFonts w:ascii="Arial" w:hAnsi="Arial" w:cs="Arial"/>
          <w:lang w:bidi="pl-PL"/>
        </w:rPr>
        <w:t>Maksymalny rozmiar plików przesyłanych za pośrednictwem dedykowanych formularzy do: złożenia, zmiany i wycofania oferty oraz do komunikacji wynosi 150 MB.</w:t>
      </w:r>
    </w:p>
    <w:p w14:paraId="76F2B22B" w14:textId="529560DA" w:rsidR="00CB4938"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585713">
        <w:rPr>
          <w:rFonts w:ascii="Arial" w:hAnsi="Arial" w:cs="Arial"/>
          <w:lang w:bidi="pl-PL"/>
        </w:rPr>
        <w:t>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25E5C5FF" w14:textId="679A9A7E" w:rsidR="00CB4938"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585713">
        <w:rPr>
          <w:rFonts w:ascii="Arial" w:hAnsi="Arial" w:cs="Arial"/>
          <w:lang w:bidi="pl-PL"/>
        </w:rPr>
        <w:t>Zamawiający przekazuje link do postępowania</w:t>
      </w:r>
      <w:r w:rsidRPr="00585713">
        <w:rPr>
          <w:rFonts w:ascii="Arial" w:hAnsi="Arial" w:cs="Arial"/>
          <w:lang w:bidi="pl-PL"/>
        </w:rPr>
        <w:tab/>
        <w:t xml:space="preserve">oraz ID postępowania </w:t>
      </w:r>
      <w:r w:rsidR="001E29BC" w:rsidRPr="00585713">
        <w:rPr>
          <w:rFonts w:ascii="Arial" w:hAnsi="Arial" w:cs="Arial"/>
          <w:lang w:bidi="pl-PL"/>
        </w:rPr>
        <w:t xml:space="preserve"> </w:t>
      </w:r>
      <w:r w:rsidRPr="00585713">
        <w:rPr>
          <w:rFonts w:ascii="Arial" w:hAnsi="Arial" w:cs="Arial"/>
          <w:lang w:bidi="pl-PL"/>
        </w:rPr>
        <w:t xml:space="preserve">jako załącznik </w:t>
      </w:r>
      <w:r w:rsidR="005E1CC8" w:rsidRPr="00585713">
        <w:rPr>
          <w:rFonts w:ascii="Arial" w:hAnsi="Arial" w:cs="Arial"/>
          <w:lang w:bidi="pl-PL"/>
        </w:rPr>
        <w:t xml:space="preserve">nr </w:t>
      </w:r>
      <w:r w:rsidR="000F2543">
        <w:rPr>
          <w:rFonts w:ascii="Arial" w:hAnsi="Arial" w:cs="Arial"/>
          <w:lang w:bidi="pl-PL"/>
        </w:rPr>
        <w:t>8</w:t>
      </w:r>
      <w:r w:rsidR="005E1CC8" w:rsidRPr="00585713">
        <w:rPr>
          <w:rFonts w:ascii="Arial" w:hAnsi="Arial" w:cs="Arial"/>
          <w:lang w:bidi="pl-PL"/>
        </w:rPr>
        <w:t xml:space="preserve"> </w:t>
      </w:r>
      <w:r w:rsidRPr="00585713">
        <w:rPr>
          <w:rFonts w:ascii="Arial" w:hAnsi="Arial" w:cs="Arial"/>
          <w:lang w:bidi="pl-PL"/>
        </w:rPr>
        <w:t xml:space="preserve">do niniejszej SWZ. </w:t>
      </w:r>
      <w:r w:rsidR="00BF4C6C" w:rsidRPr="00585713">
        <w:rPr>
          <w:rFonts w:ascii="Arial" w:hAnsi="Arial" w:cs="Arial"/>
          <w:lang w:bidi="pl-PL"/>
        </w:rPr>
        <w:t>P</w:t>
      </w:r>
      <w:r w:rsidRPr="00585713">
        <w:rPr>
          <w:rFonts w:ascii="Arial" w:hAnsi="Arial" w:cs="Arial"/>
          <w:lang w:bidi="pl-PL"/>
        </w:rPr>
        <w:t>ostępowanie można wyszukać również na Liście wszystkich postępowań klikając wcześniej opcję „Dla Wykonawców" lub ze strony głównej z zakładki Postępowania na miniPortalu.</w:t>
      </w:r>
    </w:p>
    <w:p w14:paraId="3188CB5F" w14:textId="08C1B625" w:rsidR="00CB4938" w:rsidRPr="00585713" w:rsidRDefault="009B69CD" w:rsidP="00585713">
      <w:pPr>
        <w:pStyle w:val="Akapitzlist"/>
        <w:numPr>
          <w:ilvl w:val="0"/>
          <w:numId w:val="2"/>
        </w:numPr>
        <w:tabs>
          <w:tab w:val="left" w:pos="284"/>
        </w:tabs>
        <w:spacing w:after="0" w:line="360" w:lineRule="auto"/>
        <w:ind w:left="284" w:hanging="284"/>
        <w:jc w:val="both"/>
        <w:rPr>
          <w:rFonts w:ascii="Arial" w:hAnsi="Arial" w:cs="Arial"/>
          <w:color w:val="000000" w:themeColor="text1"/>
          <w:lang w:bidi="pl-PL"/>
        </w:rPr>
      </w:pPr>
      <w:r w:rsidRPr="00585713">
        <w:rPr>
          <w:rFonts w:ascii="Arial" w:hAnsi="Arial" w:cs="Arial"/>
          <w:lang w:bidi="pl-PL"/>
        </w:rPr>
        <w:t xml:space="preserve">W postępowaniu o udzielenie zamówienia komunikacja pomiędzy Zamawiającym </w:t>
      </w:r>
      <w:r w:rsidR="005E1CC8" w:rsidRPr="00585713">
        <w:rPr>
          <w:rFonts w:ascii="Arial" w:hAnsi="Arial" w:cs="Arial"/>
          <w:lang w:bidi="pl-PL"/>
        </w:rPr>
        <w:br/>
      </w:r>
      <w:r w:rsidRPr="00585713">
        <w:rPr>
          <w:rFonts w:ascii="Arial" w:hAnsi="Arial" w:cs="Arial"/>
          <w:lang w:bidi="pl-PL"/>
        </w:rPr>
        <w:t>a Wykonawcami w szczególności składanie dokumentów elektronicznych (innych niż oferta oraz załączniki do oferty), cyfrowych odwzorowań dokumentów oraz przekazywanie informacji odbywa się elektronicznie za pośrednictwem dedykowanego formularza dostępnego na ePUAP oraz udostępnionego przez miniPortal (Formularz do komunikacji). We wszelkiej korespondencji związanej z niniejszym postępowaniem Zamawiający</w:t>
      </w:r>
      <w:r w:rsidR="00831E6D" w:rsidRPr="00585713">
        <w:rPr>
          <w:rFonts w:ascii="Arial" w:hAnsi="Arial" w:cs="Arial"/>
          <w:lang w:bidi="pl-PL"/>
        </w:rPr>
        <w:br/>
      </w:r>
      <w:r w:rsidRPr="00585713">
        <w:rPr>
          <w:rFonts w:ascii="Arial" w:hAnsi="Arial" w:cs="Arial"/>
          <w:lang w:bidi="pl-PL"/>
        </w:rPr>
        <w:t>i Wykonawcy posługują</w:t>
      </w:r>
      <w:r w:rsidR="001E29BC" w:rsidRPr="00585713">
        <w:rPr>
          <w:rFonts w:ascii="Arial" w:hAnsi="Arial" w:cs="Arial"/>
          <w:lang w:bidi="pl-PL"/>
        </w:rPr>
        <w:t xml:space="preserve"> się numerem ogłoszenia (BZP). Zamawiający może również komunikować się</w:t>
      </w:r>
      <w:r w:rsidR="009B709B" w:rsidRPr="00585713">
        <w:rPr>
          <w:rFonts w:ascii="Arial" w:hAnsi="Arial" w:cs="Arial"/>
          <w:lang w:bidi="pl-PL"/>
        </w:rPr>
        <w:t xml:space="preserve"> </w:t>
      </w:r>
      <w:r w:rsidR="001E29BC" w:rsidRPr="00585713">
        <w:rPr>
          <w:rFonts w:ascii="Arial" w:hAnsi="Arial" w:cs="Arial"/>
          <w:lang w:bidi="pl-PL"/>
        </w:rPr>
        <w:t xml:space="preserve">z Wykonawcami za pomocą poczty elektronicznej, email: </w:t>
      </w:r>
      <w:hyperlink r:id="rId16" w:history="1">
        <w:r w:rsidR="00A905CF" w:rsidRPr="00671D0D">
          <w:rPr>
            <w:rStyle w:val="Hipercze"/>
            <w:rFonts w:ascii="Arial" w:hAnsi="Arial" w:cs="Arial"/>
          </w:rPr>
          <w:t>izp@powiatlowicki.pl</w:t>
        </w:r>
      </w:hyperlink>
    </w:p>
    <w:p w14:paraId="64EF1C2A" w14:textId="159160AF" w:rsidR="00CB4938" w:rsidRPr="00585713" w:rsidRDefault="001E29BC" w:rsidP="00585713">
      <w:pPr>
        <w:pStyle w:val="Akapitzlist"/>
        <w:numPr>
          <w:ilvl w:val="0"/>
          <w:numId w:val="2"/>
        </w:numPr>
        <w:tabs>
          <w:tab w:val="left" w:pos="284"/>
        </w:tabs>
        <w:spacing w:after="0" w:line="360" w:lineRule="auto"/>
        <w:ind w:left="284" w:hanging="284"/>
        <w:jc w:val="both"/>
        <w:rPr>
          <w:rStyle w:val="Hipercze"/>
          <w:rFonts w:ascii="Arial" w:hAnsi="Arial" w:cs="Arial"/>
        </w:rPr>
      </w:pPr>
      <w:r w:rsidRPr="00585713">
        <w:rPr>
          <w:rFonts w:ascii="Arial" w:hAnsi="Arial" w:cs="Arial"/>
          <w:lang w:bidi="pl-PL"/>
        </w:rPr>
        <w:lastRenderedPageBreak/>
        <w:t xml:space="preserve">Dokumenty elektroniczne (inne niż oferta oraz załączniki do oferty) oraz cyfrowe odwzorowania dokumentów składane są przez Wykonawcę za pośrednictwem Formularza </w:t>
      </w:r>
      <w:r w:rsidR="005E1CC8" w:rsidRPr="00585713">
        <w:rPr>
          <w:rFonts w:ascii="Arial" w:hAnsi="Arial" w:cs="Arial"/>
          <w:lang w:bidi="pl-PL"/>
        </w:rPr>
        <w:br/>
      </w:r>
      <w:r w:rsidRPr="00585713">
        <w:rPr>
          <w:rFonts w:ascii="Arial" w:hAnsi="Arial" w:cs="Arial"/>
          <w:lang w:bidi="pl-PL"/>
        </w:rPr>
        <w:t xml:space="preserve">do komunikacji jako załączniki. Zamawiający dopuszcza również możliwość składania </w:t>
      </w:r>
      <w:r w:rsidR="005E1CC8" w:rsidRPr="00585713">
        <w:rPr>
          <w:rFonts w:ascii="Arial" w:hAnsi="Arial" w:cs="Arial"/>
          <w:lang w:bidi="pl-PL"/>
        </w:rPr>
        <w:br/>
      </w:r>
      <w:r w:rsidR="00AF3969" w:rsidRPr="00585713">
        <w:rPr>
          <w:rFonts w:ascii="Arial" w:hAnsi="Arial" w:cs="Arial"/>
          <w:lang w:bidi="pl-PL"/>
        </w:rPr>
        <w:t>ww.</w:t>
      </w:r>
      <w:r w:rsidRPr="00585713">
        <w:rPr>
          <w:rFonts w:ascii="Arial" w:hAnsi="Arial" w:cs="Arial"/>
          <w:lang w:bidi="pl-PL"/>
        </w:rPr>
        <w:t xml:space="preserve"> dokumentów elektronicznych oraz cyfrowych odwzorowań dokumentów za pomocą poczty elektronicznej, na adres email: </w:t>
      </w:r>
      <w:hyperlink r:id="rId17" w:history="1">
        <w:r w:rsidR="00A905CF" w:rsidRPr="00671D0D">
          <w:rPr>
            <w:rStyle w:val="Hipercze"/>
            <w:rFonts w:ascii="Arial" w:hAnsi="Arial" w:cs="Arial"/>
          </w:rPr>
          <w:t>izp@powiatlowicki.pl</w:t>
        </w:r>
      </w:hyperlink>
    </w:p>
    <w:p w14:paraId="1D43EF42" w14:textId="62472A30" w:rsidR="00CB4938" w:rsidRPr="00585713" w:rsidRDefault="001E29BC" w:rsidP="00585713">
      <w:pPr>
        <w:pStyle w:val="Akapitzlist"/>
        <w:numPr>
          <w:ilvl w:val="0"/>
          <w:numId w:val="2"/>
        </w:numPr>
        <w:tabs>
          <w:tab w:val="left" w:pos="284"/>
        </w:tabs>
        <w:spacing w:after="0" w:line="360" w:lineRule="auto"/>
        <w:ind w:left="284" w:hanging="426"/>
        <w:jc w:val="both"/>
        <w:rPr>
          <w:rFonts w:ascii="Arial" w:hAnsi="Arial" w:cs="Arial"/>
          <w:color w:val="0070C0"/>
          <w:lang w:bidi="pl-PL"/>
        </w:rPr>
      </w:pPr>
      <w:r w:rsidRPr="00585713">
        <w:rPr>
          <w:rFonts w:ascii="Arial" w:hAnsi="Arial" w:cs="Arial"/>
          <w:lang w:bidi="pl-PL"/>
        </w:rPr>
        <w:t xml:space="preserve">Sposób sporządzenia dokumentów elektronicznych, cyfrowych odwzorowań dokumentów oraz informacji musi być zgody z wymaganiami określonymi w rozporządzeniu Prezesa Rady Ministrów z dnia z dnia 30 grudnia 2020 r. w sprawie sposobu sporządzania </w:t>
      </w:r>
      <w:r w:rsidR="00AB6CF9" w:rsidRPr="00585713">
        <w:rPr>
          <w:rFonts w:ascii="Arial" w:hAnsi="Arial" w:cs="Arial"/>
          <w:lang w:bidi="pl-PL"/>
        </w:rPr>
        <w:br/>
      </w:r>
      <w:r w:rsidRPr="00585713">
        <w:rPr>
          <w:rFonts w:ascii="Arial" w:hAnsi="Arial" w:cs="Arial"/>
          <w:lang w:bidi="pl-PL"/>
        </w:rPr>
        <w:t xml:space="preserve">i przekazywania informacji oraz wymagań technicznych dla dokumentów elektronicznych </w:t>
      </w:r>
      <w:r w:rsidR="00AB6CF9" w:rsidRPr="00585713">
        <w:rPr>
          <w:rFonts w:ascii="Arial" w:hAnsi="Arial" w:cs="Arial"/>
          <w:lang w:bidi="pl-PL"/>
        </w:rPr>
        <w:br/>
      </w:r>
      <w:r w:rsidRPr="00585713">
        <w:rPr>
          <w:rFonts w:ascii="Arial" w:hAnsi="Arial" w:cs="Arial"/>
          <w:lang w:bidi="pl-PL"/>
        </w:rPr>
        <w:t>oraz środków komunikacji elektronicznej w postępowaniu o udzielenie zamówienia publicznego lub konkursie (Dz. U. z 2020 r., poz. 2452).</w:t>
      </w:r>
    </w:p>
    <w:p w14:paraId="0AB56A78" w14:textId="5F2A718A" w:rsidR="001E29BC" w:rsidRPr="00585713" w:rsidRDefault="001E29BC" w:rsidP="00585713">
      <w:pPr>
        <w:pStyle w:val="Akapitzlist"/>
        <w:numPr>
          <w:ilvl w:val="0"/>
          <w:numId w:val="2"/>
        </w:numPr>
        <w:tabs>
          <w:tab w:val="left" w:pos="284"/>
        </w:tabs>
        <w:spacing w:after="0" w:line="360" w:lineRule="auto"/>
        <w:ind w:left="284" w:hanging="426"/>
        <w:jc w:val="both"/>
        <w:rPr>
          <w:rFonts w:ascii="Arial" w:hAnsi="Arial" w:cs="Arial"/>
          <w:color w:val="0070C0"/>
          <w:lang w:bidi="pl-PL"/>
        </w:rPr>
      </w:pPr>
      <w:r w:rsidRPr="00585713">
        <w:rPr>
          <w:rFonts w:ascii="Arial" w:hAnsi="Arial" w:cs="Arial"/>
          <w:lang w:bidi="pl-PL"/>
        </w:rPr>
        <w:t>Zamawiający nie przewiduje sposobu komunikowania się z Wykonawcami w inny sposób niż przy użyciu środków komunikacji elektronicznej, wskazanych w SWZ.</w:t>
      </w:r>
    </w:p>
    <w:p w14:paraId="323BAACC" w14:textId="77777777" w:rsidR="00AB6CF9" w:rsidRPr="00585713" w:rsidRDefault="00AB6CF9" w:rsidP="00585713">
      <w:pPr>
        <w:spacing w:after="0" w:line="360" w:lineRule="auto"/>
        <w:jc w:val="both"/>
        <w:rPr>
          <w:rFonts w:ascii="Arial" w:hAnsi="Arial" w:cs="Arial"/>
          <w:lang w:bidi="pl-PL"/>
        </w:rPr>
      </w:pPr>
    </w:p>
    <w:p w14:paraId="68FA6AD0" w14:textId="5964A82B" w:rsidR="0073051E" w:rsidRPr="00585713" w:rsidRDefault="00074D60" w:rsidP="00585713">
      <w:pPr>
        <w:pStyle w:val="Akapitzlist"/>
        <w:numPr>
          <w:ilvl w:val="0"/>
          <w:numId w:val="20"/>
        </w:numPr>
        <w:spacing w:after="0" w:line="360" w:lineRule="auto"/>
        <w:ind w:left="284" w:hanging="284"/>
        <w:jc w:val="both"/>
        <w:rPr>
          <w:rFonts w:ascii="Arial" w:hAnsi="Arial" w:cs="Arial"/>
          <w:b/>
          <w:bCs/>
          <w:lang w:bidi="pl-PL"/>
        </w:rPr>
      </w:pPr>
      <w:bookmarkStart w:id="14" w:name="bookmark30"/>
      <w:r w:rsidRPr="00585713">
        <w:rPr>
          <w:rFonts w:ascii="Arial" w:hAnsi="Arial" w:cs="Arial"/>
          <w:b/>
          <w:bCs/>
          <w:lang w:bidi="pl-PL"/>
        </w:rPr>
        <w:t xml:space="preserve"> </w:t>
      </w:r>
      <w:r w:rsidR="0073051E" w:rsidRPr="00585713">
        <w:rPr>
          <w:rFonts w:ascii="Arial" w:hAnsi="Arial" w:cs="Arial"/>
          <w:b/>
          <w:bCs/>
          <w:lang w:bidi="pl-PL"/>
        </w:rPr>
        <w:t xml:space="preserve">Informacje o sposobie komunikowania się Zamawiającego z Wykonawcami </w:t>
      </w:r>
      <w:r w:rsidR="00AB6CF9" w:rsidRPr="00585713">
        <w:rPr>
          <w:rFonts w:ascii="Arial" w:hAnsi="Arial" w:cs="Arial"/>
          <w:b/>
          <w:bCs/>
          <w:lang w:bidi="pl-PL"/>
        </w:rPr>
        <w:br/>
      </w:r>
      <w:r w:rsidR="0073051E" w:rsidRPr="00585713">
        <w:rPr>
          <w:rFonts w:ascii="Arial" w:hAnsi="Arial" w:cs="Arial"/>
          <w:b/>
          <w:bCs/>
          <w:lang w:bidi="pl-PL"/>
        </w:rPr>
        <w:t>w inny sposób</w:t>
      </w:r>
      <w:r w:rsidR="00211FE8" w:rsidRPr="00585713">
        <w:rPr>
          <w:rFonts w:ascii="Arial" w:hAnsi="Arial" w:cs="Arial"/>
          <w:b/>
          <w:bCs/>
          <w:lang w:bidi="pl-PL"/>
        </w:rPr>
        <w:t xml:space="preserve"> niż przy użyciu środków komunikacji elektronicznej w przypadku zaistnienia sytuacji określonych w art. 65 ust. 1, art. 66 i art. 69 pzp</w:t>
      </w:r>
    </w:p>
    <w:p w14:paraId="55F55F3C" w14:textId="2B223D5A" w:rsidR="00211FE8" w:rsidRPr="00585713" w:rsidRDefault="00211FE8" w:rsidP="00585713">
      <w:pPr>
        <w:spacing w:after="0" w:line="360" w:lineRule="auto"/>
        <w:jc w:val="both"/>
        <w:rPr>
          <w:rFonts w:ascii="Arial" w:hAnsi="Arial" w:cs="Arial"/>
          <w:lang w:bidi="pl-PL"/>
        </w:rPr>
      </w:pPr>
      <w:r w:rsidRPr="00585713">
        <w:rPr>
          <w:rFonts w:ascii="Arial" w:hAnsi="Arial" w:cs="Arial"/>
          <w:lang w:bidi="pl-PL"/>
        </w:rPr>
        <w:t xml:space="preserve">Zamawiający informuje, iż w niniejszym postępowaniu nie zachodzą przesłanki określone </w:t>
      </w:r>
      <w:r w:rsidR="00AB6CF9" w:rsidRPr="00585713">
        <w:rPr>
          <w:rFonts w:ascii="Arial" w:hAnsi="Arial" w:cs="Arial"/>
          <w:lang w:bidi="pl-PL"/>
        </w:rPr>
        <w:br/>
      </w:r>
      <w:r w:rsidRPr="00585713">
        <w:rPr>
          <w:rFonts w:ascii="Arial" w:hAnsi="Arial" w:cs="Arial"/>
          <w:lang w:bidi="pl-PL"/>
        </w:rPr>
        <w:t xml:space="preserve">w art. 65 ust. 1, art. 66 i art. 69 pzp. Sposób komunikowania się Zamawiającego </w:t>
      </w:r>
      <w:r w:rsidR="00AB6CF9" w:rsidRPr="00585713">
        <w:rPr>
          <w:rFonts w:ascii="Arial" w:hAnsi="Arial" w:cs="Arial"/>
          <w:lang w:bidi="pl-PL"/>
        </w:rPr>
        <w:br/>
      </w:r>
      <w:r w:rsidRPr="00585713">
        <w:rPr>
          <w:rFonts w:ascii="Arial" w:hAnsi="Arial" w:cs="Arial"/>
          <w:lang w:bidi="pl-PL"/>
        </w:rPr>
        <w:t>z Wykonawcami został opisany w rozdziale X.</w:t>
      </w:r>
    </w:p>
    <w:p w14:paraId="02706E1D" w14:textId="41536041" w:rsidR="00211FE8" w:rsidRPr="00585713" w:rsidRDefault="00211FE8" w:rsidP="00585713">
      <w:pPr>
        <w:pStyle w:val="Akapitzlist"/>
        <w:spacing w:after="0" w:line="360" w:lineRule="auto"/>
        <w:ind w:left="0"/>
        <w:jc w:val="both"/>
        <w:rPr>
          <w:rFonts w:ascii="Arial" w:hAnsi="Arial" w:cs="Arial"/>
          <w:lang w:bidi="pl-PL"/>
        </w:rPr>
      </w:pPr>
    </w:p>
    <w:p w14:paraId="5069F3C0" w14:textId="4FEFD4BE" w:rsidR="001E29BC" w:rsidRPr="00585713" w:rsidRDefault="001E29BC" w:rsidP="00585713">
      <w:pPr>
        <w:pStyle w:val="Akapitzlist"/>
        <w:numPr>
          <w:ilvl w:val="0"/>
          <w:numId w:val="20"/>
        </w:numPr>
        <w:spacing w:after="0" w:line="360" w:lineRule="auto"/>
        <w:ind w:left="284" w:hanging="284"/>
        <w:jc w:val="both"/>
        <w:rPr>
          <w:rFonts w:ascii="Arial" w:hAnsi="Arial" w:cs="Arial"/>
          <w:b/>
          <w:bCs/>
          <w:lang w:bidi="pl-PL"/>
        </w:rPr>
      </w:pPr>
      <w:r w:rsidRPr="00585713">
        <w:rPr>
          <w:rFonts w:ascii="Arial" w:hAnsi="Arial" w:cs="Arial"/>
          <w:b/>
          <w:bCs/>
          <w:lang w:bidi="pl-PL"/>
        </w:rPr>
        <w:t>Wskazanie osób uprawnionych do komunikowania się z Wykonawcami</w:t>
      </w:r>
      <w:bookmarkEnd w:id="14"/>
    </w:p>
    <w:p w14:paraId="76040BAC" w14:textId="77777777" w:rsidR="003E2C0B" w:rsidRPr="003E2C0B" w:rsidRDefault="003E2C0B" w:rsidP="003E2C0B">
      <w:pPr>
        <w:spacing w:after="0" w:line="360" w:lineRule="auto"/>
        <w:jc w:val="both"/>
        <w:rPr>
          <w:rFonts w:ascii="Arial" w:hAnsi="Arial" w:cs="Arial"/>
          <w:lang w:bidi="pl-PL"/>
        </w:rPr>
      </w:pPr>
      <w:r w:rsidRPr="003E2C0B">
        <w:rPr>
          <w:rFonts w:ascii="Arial" w:hAnsi="Arial" w:cs="Arial"/>
          <w:lang w:bidi="pl-PL"/>
        </w:rPr>
        <w:t>Zamawiający wyznacza następujące osoby do kontaktu z Wykonawcami:</w:t>
      </w:r>
    </w:p>
    <w:p w14:paraId="10BF4736" w14:textId="3736720F" w:rsidR="003E2C0B" w:rsidRPr="003E2C0B" w:rsidRDefault="003E2C0B" w:rsidP="003E2C0B">
      <w:pPr>
        <w:spacing w:after="0" w:line="360" w:lineRule="auto"/>
        <w:jc w:val="both"/>
        <w:rPr>
          <w:rFonts w:ascii="Arial" w:hAnsi="Arial" w:cs="Arial"/>
          <w:lang w:bidi="pl-PL"/>
        </w:rPr>
      </w:pPr>
      <w:r w:rsidRPr="003E2C0B">
        <w:rPr>
          <w:rFonts w:ascii="Arial" w:hAnsi="Arial" w:cs="Arial"/>
          <w:lang w:bidi="pl-PL"/>
        </w:rPr>
        <w:t xml:space="preserve">- </w:t>
      </w:r>
      <w:r>
        <w:rPr>
          <w:rFonts w:ascii="Arial" w:hAnsi="Arial" w:cs="Arial"/>
          <w:lang w:bidi="pl-PL"/>
        </w:rPr>
        <w:t>Tomasz Kantorski</w:t>
      </w:r>
      <w:r w:rsidRPr="003E2C0B">
        <w:rPr>
          <w:rFonts w:ascii="Arial" w:hAnsi="Arial" w:cs="Arial"/>
          <w:lang w:bidi="pl-PL"/>
        </w:rPr>
        <w:t xml:space="preserve"> – w sprawach dotyczących zagadnień merytorycznych: tel.: (46) 811 53 </w:t>
      </w:r>
      <w:r>
        <w:rPr>
          <w:rFonts w:ascii="Arial" w:hAnsi="Arial" w:cs="Arial"/>
          <w:lang w:bidi="pl-PL"/>
        </w:rPr>
        <w:t>74,</w:t>
      </w:r>
    </w:p>
    <w:p w14:paraId="14AB2F0A" w14:textId="065AFB3F" w:rsidR="003E2C0B" w:rsidRDefault="003E2C0B" w:rsidP="003E2C0B">
      <w:pPr>
        <w:spacing w:after="0" w:line="360" w:lineRule="auto"/>
        <w:jc w:val="both"/>
        <w:rPr>
          <w:rFonts w:ascii="Arial" w:hAnsi="Arial" w:cs="Arial"/>
          <w:lang w:bidi="pl-PL"/>
        </w:rPr>
      </w:pPr>
      <w:r w:rsidRPr="003E2C0B">
        <w:rPr>
          <w:rFonts w:ascii="Arial" w:hAnsi="Arial" w:cs="Arial"/>
          <w:lang w:bidi="pl-PL"/>
        </w:rPr>
        <w:t>- Rafał Pawłowski, Magdalena Żurawska  - w sprawach dotyczących zagadnień formalnych tel. (46) 811 53 65,</w:t>
      </w:r>
    </w:p>
    <w:p w14:paraId="4068E25C" w14:textId="77777777" w:rsidR="00E14CB6" w:rsidRPr="00585713" w:rsidRDefault="00E14CB6" w:rsidP="00585713">
      <w:pPr>
        <w:spacing w:after="0" w:line="360" w:lineRule="auto"/>
        <w:jc w:val="both"/>
        <w:rPr>
          <w:rFonts w:ascii="Arial" w:hAnsi="Arial" w:cs="Arial"/>
          <w:lang w:bidi="pl-PL"/>
        </w:rPr>
      </w:pPr>
    </w:p>
    <w:p w14:paraId="4200BFCB" w14:textId="00CC9681" w:rsidR="00177072" w:rsidRPr="00585713" w:rsidRDefault="00177072" w:rsidP="00585713">
      <w:pPr>
        <w:pStyle w:val="Akapitzlist"/>
        <w:numPr>
          <w:ilvl w:val="0"/>
          <w:numId w:val="20"/>
        </w:numPr>
        <w:spacing w:after="0" w:line="360" w:lineRule="auto"/>
        <w:ind w:left="284" w:hanging="284"/>
        <w:jc w:val="both"/>
        <w:rPr>
          <w:rFonts w:ascii="Arial" w:hAnsi="Arial" w:cs="Arial"/>
          <w:b/>
          <w:bCs/>
          <w:lang w:bidi="pl-PL"/>
        </w:rPr>
      </w:pPr>
      <w:bookmarkStart w:id="15" w:name="bookmark31"/>
      <w:r w:rsidRPr="00585713">
        <w:rPr>
          <w:rFonts w:ascii="Arial" w:hAnsi="Arial" w:cs="Arial"/>
          <w:b/>
          <w:bCs/>
          <w:lang w:bidi="pl-PL"/>
        </w:rPr>
        <w:t>Termin związania ofertą</w:t>
      </w:r>
      <w:bookmarkEnd w:id="15"/>
    </w:p>
    <w:p w14:paraId="31CAA79D" w14:textId="7EA306AD" w:rsidR="00177072" w:rsidRPr="00585713" w:rsidRDefault="00177072" w:rsidP="00585713">
      <w:pPr>
        <w:pStyle w:val="Akapitzlist"/>
        <w:numPr>
          <w:ilvl w:val="0"/>
          <w:numId w:val="4"/>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Wykonawca jest związany ofertą od dnia upływu terminu składania ofert do dnia </w:t>
      </w:r>
      <w:r w:rsidR="00E15DC0" w:rsidRPr="00585713">
        <w:rPr>
          <w:rFonts w:ascii="Arial" w:hAnsi="Arial" w:cs="Arial"/>
          <w:lang w:bidi="pl-PL"/>
        </w:rPr>
        <w:br/>
      </w:r>
      <w:r w:rsidR="008C0902">
        <w:rPr>
          <w:rFonts w:ascii="Arial" w:hAnsi="Arial" w:cs="Arial"/>
          <w:lang w:bidi="pl-PL"/>
        </w:rPr>
        <w:t>04.08.2022</w:t>
      </w:r>
      <w:r w:rsidRPr="00AE68DB">
        <w:rPr>
          <w:rFonts w:ascii="Arial" w:hAnsi="Arial" w:cs="Arial"/>
          <w:lang w:bidi="pl-PL"/>
        </w:rPr>
        <w:t xml:space="preserve"> r., przy </w:t>
      </w:r>
      <w:r w:rsidRPr="00585713">
        <w:rPr>
          <w:rFonts w:ascii="Arial" w:hAnsi="Arial" w:cs="Arial"/>
          <w:lang w:bidi="pl-PL"/>
        </w:rPr>
        <w:t>czym pierwszym dniem terminu związania ofertą jest dzień, w którym upływa termin składania ofert.</w:t>
      </w:r>
    </w:p>
    <w:p w14:paraId="468CF5D8" w14:textId="4AEECA01" w:rsidR="00177072" w:rsidRPr="00585713" w:rsidRDefault="00177072" w:rsidP="00585713">
      <w:pPr>
        <w:pStyle w:val="Akapitzlist"/>
        <w:numPr>
          <w:ilvl w:val="0"/>
          <w:numId w:val="4"/>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C04812" w14:textId="763B6567" w:rsidR="00177072" w:rsidRPr="00585713" w:rsidRDefault="00177072" w:rsidP="00585713">
      <w:pPr>
        <w:pStyle w:val="Akapitzlist"/>
        <w:numPr>
          <w:ilvl w:val="0"/>
          <w:numId w:val="4"/>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lastRenderedPageBreak/>
        <w:t xml:space="preserve">Przedłużenie terminu związania ofertą, o którym mowa w ust. 2, wymaga złożenia </w:t>
      </w:r>
      <w:r w:rsidR="00AB6CF9" w:rsidRPr="00585713">
        <w:rPr>
          <w:rFonts w:ascii="Arial" w:hAnsi="Arial" w:cs="Arial"/>
          <w:lang w:bidi="pl-PL"/>
        </w:rPr>
        <w:br/>
      </w:r>
      <w:r w:rsidRPr="00585713">
        <w:rPr>
          <w:rFonts w:ascii="Arial" w:hAnsi="Arial" w:cs="Arial"/>
          <w:lang w:bidi="pl-PL"/>
        </w:rPr>
        <w:t>przez Wykonawcę pisemnego</w:t>
      </w:r>
      <w:r w:rsidR="00865A43" w:rsidRPr="00585713">
        <w:rPr>
          <w:rFonts w:ascii="Arial" w:hAnsi="Arial" w:cs="Arial"/>
          <w:lang w:bidi="pl-PL"/>
        </w:rPr>
        <w:t xml:space="preserve"> (</w:t>
      </w:r>
      <w:r w:rsidR="00865A43" w:rsidRPr="00585713">
        <w:rPr>
          <w:rFonts w:ascii="Arial" w:hAnsi="Arial" w:cs="Arial"/>
        </w:rPr>
        <w:t>t.j. wyrażonego przy użyciu wyrazów, cyfr lub innych znaków pisarskich, które można odczytać i powielić)</w:t>
      </w:r>
      <w:r w:rsidR="00865A43" w:rsidRPr="00585713">
        <w:rPr>
          <w:rFonts w:ascii="Arial" w:hAnsi="Arial" w:cs="Arial"/>
          <w:lang w:bidi="pl-PL"/>
        </w:rPr>
        <w:t xml:space="preserve"> </w:t>
      </w:r>
      <w:r w:rsidRPr="00585713">
        <w:rPr>
          <w:rFonts w:ascii="Arial" w:hAnsi="Arial" w:cs="Arial"/>
          <w:lang w:bidi="pl-PL"/>
        </w:rPr>
        <w:t>oświadczenia o wyrażeniu zgody</w:t>
      </w:r>
      <w:r w:rsidR="009B709B" w:rsidRPr="00585713">
        <w:rPr>
          <w:rFonts w:ascii="Arial" w:hAnsi="Arial" w:cs="Arial"/>
          <w:lang w:bidi="pl-PL"/>
        </w:rPr>
        <w:br/>
      </w:r>
      <w:r w:rsidRPr="00585713">
        <w:rPr>
          <w:rFonts w:ascii="Arial" w:hAnsi="Arial" w:cs="Arial"/>
          <w:lang w:bidi="pl-PL"/>
        </w:rPr>
        <w:t>na przedłużenie terminu związania ofertą.</w:t>
      </w:r>
    </w:p>
    <w:p w14:paraId="34CD5507" w14:textId="77777777" w:rsidR="009B709B" w:rsidRPr="00585713" w:rsidRDefault="009B709B" w:rsidP="00585713">
      <w:pPr>
        <w:spacing w:after="0" w:line="360" w:lineRule="auto"/>
        <w:jc w:val="both"/>
        <w:rPr>
          <w:rFonts w:ascii="Arial" w:hAnsi="Arial" w:cs="Arial"/>
          <w:lang w:bidi="pl-PL"/>
        </w:rPr>
      </w:pPr>
    </w:p>
    <w:p w14:paraId="47BA87F4" w14:textId="59E50093" w:rsidR="00177072" w:rsidRPr="00585713" w:rsidRDefault="00177072" w:rsidP="00585713">
      <w:pPr>
        <w:pStyle w:val="Akapitzlist"/>
        <w:numPr>
          <w:ilvl w:val="0"/>
          <w:numId w:val="20"/>
        </w:numPr>
        <w:spacing w:after="0" w:line="360" w:lineRule="auto"/>
        <w:ind w:left="284" w:hanging="284"/>
        <w:jc w:val="both"/>
        <w:rPr>
          <w:rFonts w:ascii="Arial" w:hAnsi="Arial" w:cs="Arial"/>
          <w:b/>
          <w:bCs/>
          <w:lang w:bidi="pl-PL"/>
        </w:rPr>
      </w:pPr>
      <w:bookmarkStart w:id="16" w:name="bookmark33"/>
      <w:r w:rsidRPr="00585713">
        <w:rPr>
          <w:rFonts w:ascii="Arial" w:hAnsi="Arial" w:cs="Arial"/>
          <w:b/>
          <w:bCs/>
          <w:lang w:bidi="pl-PL"/>
        </w:rPr>
        <w:t>Opis sposobu przygotowania oferty</w:t>
      </w:r>
      <w:bookmarkEnd w:id="16"/>
    </w:p>
    <w:p w14:paraId="51560751" w14:textId="101B5B72" w:rsidR="00177072" w:rsidRPr="00585713" w:rsidRDefault="00177072"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Oferta musi być sporządzona w języku polskim, w postaci elektronicznej w formacie danych: </w:t>
      </w:r>
      <w:r w:rsidR="00C368FD" w:rsidRPr="00585713">
        <w:rPr>
          <w:rFonts w:ascii="Arial" w:hAnsi="Arial" w:cs="Arial"/>
        </w:rPr>
        <w:t>.pdf, .doc, .docx, .rtf,</w:t>
      </w:r>
      <w:r w:rsidR="00597C4C" w:rsidRPr="00585713">
        <w:rPr>
          <w:rFonts w:ascii="Arial" w:hAnsi="Arial" w:cs="Arial"/>
        </w:rPr>
        <w:t xml:space="preserve"> </w:t>
      </w:r>
      <w:r w:rsidR="00C368FD" w:rsidRPr="00585713">
        <w:rPr>
          <w:rFonts w:ascii="Arial" w:hAnsi="Arial" w:cs="Arial"/>
        </w:rPr>
        <w:t xml:space="preserve">.xps, .odt </w:t>
      </w:r>
      <w:r w:rsidRPr="00585713">
        <w:rPr>
          <w:rFonts w:ascii="Arial" w:hAnsi="Arial" w:cs="Arial"/>
          <w:lang w:bidi="pl-PL"/>
        </w:rPr>
        <w:t>i opatrzona kwalifikowanym podpisem elektronicznym, podpisem zaufanym lub podpisem osobistym.</w:t>
      </w:r>
    </w:p>
    <w:p w14:paraId="3EC3B5B8" w14:textId="048FE5FB" w:rsidR="00177072" w:rsidRPr="00585713" w:rsidRDefault="00177072"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rPr>
        <w:t>Do</w:t>
      </w:r>
      <w:r w:rsidRPr="00585713">
        <w:rPr>
          <w:rFonts w:ascii="Arial" w:hAnsi="Arial" w:cs="Arial"/>
          <w:lang w:bidi="pl-PL"/>
        </w:rPr>
        <w:t xml:space="preserve"> zaszyfrowania oferty nie jest potrzebna ani aplikacja do szyfrowania ofert, ani plik </w:t>
      </w:r>
      <w:r w:rsidR="00AB6CF9" w:rsidRPr="00585713">
        <w:rPr>
          <w:rFonts w:ascii="Arial" w:hAnsi="Arial" w:cs="Arial"/>
          <w:lang w:bidi="pl-PL"/>
        </w:rPr>
        <w:br/>
      </w:r>
      <w:r w:rsidRPr="00585713">
        <w:rPr>
          <w:rFonts w:ascii="Arial" w:hAnsi="Arial" w:cs="Arial"/>
          <w:lang w:bidi="pl-PL"/>
        </w:rPr>
        <w:t xml:space="preserve">z kluczem publicznym. Cały proces szyfrowania ma miejsce na stronie </w:t>
      </w:r>
      <w:r w:rsidRPr="00585713">
        <w:rPr>
          <w:rStyle w:val="Hipercze"/>
          <w:rFonts w:ascii="Arial" w:hAnsi="Arial" w:cs="Arial"/>
        </w:rPr>
        <w:t>miniPortal.uzp.gov.pl</w:t>
      </w:r>
      <w:r w:rsidRPr="00585713">
        <w:rPr>
          <w:rFonts w:ascii="Arial" w:hAnsi="Arial" w:cs="Arial"/>
          <w:lang w:bidi="en-US"/>
        </w:rPr>
        <w:t>.</w:t>
      </w:r>
    </w:p>
    <w:p w14:paraId="751F304D" w14:textId="46666980" w:rsidR="00177072" w:rsidRPr="00585713" w:rsidRDefault="00177072"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Sposób złożenia oferty, w tym zaszyfrowania oferty został opisany w Instrukcji użytkownika </w:t>
      </w:r>
      <w:r w:rsidRPr="00585713">
        <w:rPr>
          <w:rFonts w:ascii="Arial" w:hAnsi="Arial" w:cs="Arial"/>
        </w:rPr>
        <w:t>dostępnej</w:t>
      </w:r>
      <w:r w:rsidRPr="00585713">
        <w:rPr>
          <w:rFonts w:ascii="Arial" w:hAnsi="Arial" w:cs="Arial"/>
          <w:lang w:bidi="pl-PL"/>
        </w:rPr>
        <w:t xml:space="preserve"> na miniPortalu.</w:t>
      </w:r>
    </w:p>
    <w:p w14:paraId="488CFFB8" w14:textId="1F767F30" w:rsidR="00177072" w:rsidRPr="00585713" w:rsidRDefault="00177072"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Jeżeli na ofertę składa się kilka dokumentów, Wykonawca powinien stworzyć folder, </w:t>
      </w:r>
      <w:r w:rsidR="00AB6CF9" w:rsidRPr="00585713">
        <w:rPr>
          <w:rFonts w:ascii="Arial" w:hAnsi="Arial" w:cs="Arial"/>
          <w:lang w:bidi="pl-PL"/>
        </w:rPr>
        <w:br/>
      </w:r>
      <w:r w:rsidRPr="00585713">
        <w:rPr>
          <w:rFonts w:ascii="Arial" w:hAnsi="Arial" w:cs="Arial"/>
          <w:lang w:bidi="pl-PL"/>
        </w:rPr>
        <w:t xml:space="preserve">do </w:t>
      </w:r>
      <w:r w:rsidRPr="00585713">
        <w:rPr>
          <w:rFonts w:ascii="Arial" w:hAnsi="Arial" w:cs="Arial"/>
        </w:rPr>
        <w:t>którego</w:t>
      </w:r>
      <w:r w:rsidRPr="00585713">
        <w:rPr>
          <w:rFonts w:ascii="Arial" w:hAnsi="Arial" w:cs="Arial"/>
          <w:lang w:bidi="pl-PL"/>
        </w:rPr>
        <w:t xml:space="preserve"> przeniesie wszystkie dokumenty oferty, podpisane kwalifikowanym podpisem elektronicznym, podpisem zaufanym lub podpisem osobistym. Następnie z tego folderu Wykonawca zrobi folder .zip (bez nadawania mu haseł i bez szyfrowania).</w:t>
      </w:r>
    </w:p>
    <w:p w14:paraId="643B1886" w14:textId="011F125C" w:rsidR="00177072" w:rsidRPr="00585713" w:rsidRDefault="00177072"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Wszelkie informacje stanowiące tajemnicę przedsiębiorstwa w rozumieniu ustawy z dnia 16 </w:t>
      </w:r>
      <w:r w:rsidRPr="00585713">
        <w:rPr>
          <w:rFonts w:ascii="Arial" w:hAnsi="Arial" w:cs="Arial"/>
        </w:rPr>
        <w:t>kwietnia</w:t>
      </w:r>
      <w:r w:rsidRPr="00585713">
        <w:rPr>
          <w:rFonts w:ascii="Arial" w:hAnsi="Arial" w:cs="Arial"/>
          <w:lang w:bidi="pl-PL"/>
        </w:rPr>
        <w:t xml:space="preserve"> 1993 r. o zwalczaniu nieuczciwej konkurencji (t.j.: Dz. U. z 2020 r. poz. 1913), które Wykonawca zastrzeże jako tajemnicę przedsiębiorstwa, powinny zostać złożone</w:t>
      </w:r>
      <w:r w:rsidR="009B709B" w:rsidRPr="00585713">
        <w:rPr>
          <w:rFonts w:ascii="Arial" w:hAnsi="Arial" w:cs="Arial"/>
          <w:lang w:bidi="pl-PL"/>
        </w:rPr>
        <w:br/>
      </w:r>
      <w:r w:rsidRPr="00585713">
        <w:rPr>
          <w:rFonts w:ascii="Arial" w:hAnsi="Arial" w:cs="Arial"/>
          <w:lang w:bidi="pl-PL"/>
        </w:rPr>
        <w:t>w osobnym pliku wraz z jednoczesnym zaznaczeniem polecenia „Załącznik stanowiący tajemnicę przedsiębiorstwa" a następnie wraz z plikami stanowiącymi jawną część skompresowane do jednego pliku archiwum (ZIP). Wykonawca zobowiązany jest, wraz</w:t>
      </w:r>
      <w:r w:rsidR="009B709B" w:rsidRPr="00585713">
        <w:rPr>
          <w:rFonts w:ascii="Arial" w:hAnsi="Arial" w:cs="Arial"/>
          <w:lang w:bidi="pl-PL"/>
        </w:rPr>
        <w:br/>
      </w:r>
      <w:r w:rsidRPr="00585713">
        <w:rPr>
          <w:rFonts w:ascii="Arial" w:hAnsi="Arial" w:cs="Arial"/>
          <w:lang w:bidi="pl-PL"/>
        </w:rPr>
        <w:t>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w:t>
      </w:r>
      <w:r w:rsidR="009B709B" w:rsidRPr="00585713">
        <w:rPr>
          <w:rFonts w:ascii="Arial" w:hAnsi="Arial" w:cs="Arial"/>
          <w:lang w:bidi="pl-PL"/>
        </w:rPr>
        <w:t xml:space="preserve"> </w:t>
      </w:r>
      <w:r w:rsidRPr="00585713">
        <w:rPr>
          <w:rFonts w:ascii="Arial" w:hAnsi="Arial" w:cs="Arial"/>
          <w:lang w:bidi="pl-PL"/>
        </w:rPr>
        <w:t>z postanowieniami art. 18 ust. 3 pzp.</w:t>
      </w:r>
    </w:p>
    <w:p w14:paraId="4A28AEFC" w14:textId="3AA5A082" w:rsidR="00177072" w:rsidRPr="00585713" w:rsidRDefault="00177072"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Do </w:t>
      </w:r>
      <w:r w:rsidRPr="00585713">
        <w:rPr>
          <w:rFonts w:ascii="Arial" w:hAnsi="Arial" w:cs="Arial"/>
        </w:rPr>
        <w:t>oferty</w:t>
      </w:r>
      <w:r w:rsidRPr="00585713">
        <w:rPr>
          <w:rFonts w:ascii="Arial" w:hAnsi="Arial" w:cs="Arial"/>
          <w:lang w:bidi="pl-PL"/>
        </w:rPr>
        <w:t xml:space="preserve"> należy dołączyć oświadczenie o niepodleganiu wykluczeniu z postępowania </w:t>
      </w:r>
      <w:r w:rsidR="00AB6CF9" w:rsidRPr="00585713">
        <w:rPr>
          <w:rFonts w:ascii="Arial" w:hAnsi="Arial" w:cs="Arial"/>
          <w:lang w:bidi="pl-PL"/>
        </w:rPr>
        <w:br/>
      </w:r>
      <w:r w:rsidRPr="00585713">
        <w:rPr>
          <w:rFonts w:ascii="Arial" w:hAnsi="Arial" w:cs="Arial"/>
          <w:lang w:bidi="pl-PL"/>
        </w:rPr>
        <w:t>o udzielenie zamówienia publicznego</w:t>
      </w:r>
      <w:r w:rsidR="004152CF" w:rsidRPr="00585713">
        <w:rPr>
          <w:rFonts w:ascii="Arial" w:hAnsi="Arial" w:cs="Arial"/>
          <w:lang w:bidi="pl-PL"/>
        </w:rPr>
        <w:t xml:space="preserve"> oraz oświadczenie o spełnianiu warunków udziału </w:t>
      </w:r>
      <w:r w:rsidR="00AB6CF9" w:rsidRPr="00585713">
        <w:rPr>
          <w:rFonts w:ascii="Arial" w:hAnsi="Arial" w:cs="Arial"/>
          <w:lang w:bidi="pl-PL"/>
        </w:rPr>
        <w:br/>
      </w:r>
      <w:r w:rsidR="004152CF" w:rsidRPr="00585713">
        <w:rPr>
          <w:rFonts w:ascii="Arial" w:hAnsi="Arial" w:cs="Arial"/>
          <w:lang w:bidi="pl-PL"/>
        </w:rPr>
        <w:t>w postępowaniu</w:t>
      </w:r>
      <w:r w:rsidRPr="00585713">
        <w:rPr>
          <w:rFonts w:ascii="Arial" w:hAnsi="Arial" w:cs="Arial"/>
          <w:lang w:bidi="pl-PL"/>
        </w:rPr>
        <w:t>. Oświadczeni</w:t>
      </w:r>
      <w:r w:rsidR="004152CF" w:rsidRPr="00585713">
        <w:rPr>
          <w:rFonts w:ascii="Arial" w:hAnsi="Arial" w:cs="Arial"/>
          <w:lang w:bidi="pl-PL"/>
        </w:rPr>
        <w:t>a</w:t>
      </w:r>
      <w:r w:rsidRPr="00585713">
        <w:rPr>
          <w:rFonts w:ascii="Arial" w:hAnsi="Arial" w:cs="Arial"/>
          <w:lang w:bidi="pl-PL"/>
        </w:rPr>
        <w:t xml:space="preserve"> należy złożyć w postaci elektronicznej opatrzonej kwalifikowanym podpisem elektronicznym, podpisem zaufanym lub podpisem osobistym, </w:t>
      </w:r>
      <w:r w:rsidR="00AB6CF9" w:rsidRPr="00585713">
        <w:rPr>
          <w:rFonts w:ascii="Arial" w:hAnsi="Arial" w:cs="Arial"/>
          <w:lang w:bidi="pl-PL"/>
        </w:rPr>
        <w:br/>
      </w:r>
      <w:r w:rsidRPr="00585713">
        <w:rPr>
          <w:rFonts w:ascii="Arial" w:hAnsi="Arial" w:cs="Arial"/>
          <w:lang w:bidi="pl-PL"/>
        </w:rPr>
        <w:t>a następnie zaszyfrować wraz z plikami stanowiącymi ofertę.</w:t>
      </w:r>
    </w:p>
    <w:p w14:paraId="54144AE7" w14:textId="3DC125BF" w:rsidR="00065D93" w:rsidRPr="00585713" w:rsidRDefault="00177072"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lastRenderedPageBreak/>
        <w:t xml:space="preserve">Do przygotowania oferty zaleca się wykorzystanie Formularza Oferty, którego wzór stanowi </w:t>
      </w:r>
      <w:r w:rsidRPr="00585713">
        <w:rPr>
          <w:rFonts w:ascii="Arial" w:hAnsi="Arial" w:cs="Arial"/>
        </w:rPr>
        <w:t>Załącznik</w:t>
      </w:r>
      <w:r w:rsidRPr="00585713">
        <w:rPr>
          <w:rFonts w:ascii="Arial" w:hAnsi="Arial" w:cs="Arial"/>
          <w:lang w:bidi="pl-PL"/>
        </w:rPr>
        <w:t xml:space="preserve"> nr 2 do SWZ. W przypadku, gdy Wykonawca nie korzysta z przygotowanego</w:t>
      </w:r>
      <w:r w:rsidR="00165D2A">
        <w:rPr>
          <w:rFonts w:ascii="Arial" w:hAnsi="Arial" w:cs="Arial"/>
          <w:lang w:bidi="pl-PL"/>
        </w:rPr>
        <w:t xml:space="preserve"> </w:t>
      </w:r>
      <w:r w:rsidRPr="00585713">
        <w:rPr>
          <w:rFonts w:ascii="Arial" w:hAnsi="Arial" w:cs="Arial"/>
          <w:lang w:bidi="pl-PL"/>
        </w:rPr>
        <w:t>przez Zamawiającego wzoru, w treści oferty należy zamieścić wszystkie informacje wymagane w Formularzu Ofertowym.</w:t>
      </w:r>
    </w:p>
    <w:p w14:paraId="7CA67322" w14:textId="4F38F37E" w:rsidR="00D02086" w:rsidRPr="00585713" w:rsidRDefault="00065D93"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rPr>
        <w:t xml:space="preserve">Oferta wraz z załącznikami winna być podpisana przez osobę/y upoważnioną/e </w:t>
      </w:r>
      <w:r w:rsidR="00AB6CF9" w:rsidRPr="00585713">
        <w:rPr>
          <w:rFonts w:ascii="Arial" w:hAnsi="Arial" w:cs="Arial"/>
        </w:rPr>
        <w:br/>
      </w:r>
      <w:r w:rsidRPr="00585713">
        <w:rPr>
          <w:rFonts w:ascii="Arial" w:hAnsi="Arial" w:cs="Arial"/>
        </w:rPr>
        <w:t xml:space="preserve">do reprezentowania Wykonawcy i składania oświadczeń woli i wiedzy w imieniu Wykonawcy. W przypadku, gdy </w:t>
      </w:r>
      <w:r w:rsidR="00BC7F3C" w:rsidRPr="00585713">
        <w:rPr>
          <w:rFonts w:ascii="Arial" w:hAnsi="Arial" w:cs="Arial"/>
        </w:rPr>
        <w:t>W</w:t>
      </w:r>
      <w:r w:rsidRPr="00585713">
        <w:rPr>
          <w:rFonts w:ascii="Arial" w:hAnsi="Arial" w:cs="Arial"/>
        </w:rPr>
        <w:t xml:space="preserve">ykonawcę reprezentuje pełnomocnik, do oferty należy dołączyć pełnomocnictwo określające zakres uprawnień do reprezentowania Wykonawcy. </w:t>
      </w:r>
    </w:p>
    <w:p w14:paraId="36F6FE8A" w14:textId="47EA2551" w:rsidR="00065D93" w:rsidRPr="00585713" w:rsidRDefault="00065D93" w:rsidP="00585713">
      <w:pPr>
        <w:pStyle w:val="Akapitzlist"/>
        <w:tabs>
          <w:tab w:val="left" w:pos="284"/>
        </w:tabs>
        <w:spacing w:after="0" w:line="360" w:lineRule="auto"/>
        <w:ind w:left="284"/>
        <w:jc w:val="both"/>
        <w:rPr>
          <w:rFonts w:ascii="Arial" w:hAnsi="Arial" w:cs="Arial"/>
          <w:lang w:bidi="pl-PL"/>
        </w:rPr>
      </w:pPr>
      <w:r w:rsidRPr="00585713">
        <w:rPr>
          <w:rFonts w:ascii="Arial" w:hAnsi="Arial" w:cs="Arial"/>
        </w:rPr>
        <w:t>Pełnomocnictwo musi zostać udzielone przez osoby uprawnione do reprezentowania Wykonawcy.</w:t>
      </w:r>
    </w:p>
    <w:p w14:paraId="60777C4B" w14:textId="60893DBC" w:rsidR="004152CF" w:rsidRPr="00585713" w:rsidRDefault="00065D93" w:rsidP="00585713">
      <w:pPr>
        <w:pStyle w:val="Akapitzlist"/>
        <w:numPr>
          <w:ilvl w:val="0"/>
          <w:numId w:val="5"/>
        </w:numPr>
        <w:tabs>
          <w:tab w:val="left" w:pos="284"/>
        </w:tabs>
        <w:spacing w:after="0" w:line="360" w:lineRule="auto"/>
        <w:ind w:left="284" w:hanging="284"/>
        <w:jc w:val="both"/>
        <w:rPr>
          <w:rFonts w:ascii="Arial" w:hAnsi="Arial" w:cs="Arial"/>
          <w:lang w:bidi="pl-PL"/>
        </w:rPr>
      </w:pPr>
      <w:r w:rsidRPr="00585713">
        <w:rPr>
          <w:rFonts w:ascii="Arial" w:hAnsi="Arial" w:cs="Arial"/>
        </w:rPr>
        <w:t xml:space="preserve">W przypadku składania oferty przez Wykonawców występujących wspólnie w formularzu ofertowym należy wymienić dane wszystkich Wykonawców występujących wspólnie </w:t>
      </w:r>
      <w:r w:rsidR="00AB6CF9" w:rsidRPr="00585713">
        <w:rPr>
          <w:rFonts w:ascii="Arial" w:hAnsi="Arial" w:cs="Arial"/>
        </w:rPr>
        <w:br/>
      </w:r>
      <w:r w:rsidRPr="00585713">
        <w:rPr>
          <w:rFonts w:ascii="Arial" w:hAnsi="Arial" w:cs="Arial"/>
        </w:rPr>
        <w:t>ze wskazaniem Pełnomocnika do ich reprezentowania i załączeniem pełnomocnictwa.</w:t>
      </w:r>
    </w:p>
    <w:p w14:paraId="6F4B81F2" w14:textId="50827EC1" w:rsidR="00177072" w:rsidRPr="00585713" w:rsidRDefault="00065D93" w:rsidP="00585713">
      <w:pPr>
        <w:pStyle w:val="Akapitzlist"/>
        <w:numPr>
          <w:ilvl w:val="0"/>
          <w:numId w:val="5"/>
        </w:numPr>
        <w:tabs>
          <w:tab w:val="left" w:pos="284"/>
        </w:tabs>
        <w:spacing w:after="0" w:line="360" w:lineRule="auto"/>
        <w:ind w:left="284" w:hanging="426"/>
        <w:jc w:val="both"/>
        <w:rPr>
          <w:rFonts w:ascii="Arial" w:hAnsi="Arial" w:cs="Arial"/>
          <w:lang w:bidi="pl-PL"/>
        </w:rPr>
      </w:pPr>
      <w:r w:rsidRPr="00585713">
        <w:rPr>
          <w:rFonts w:ascii="Arial" w:hAnsi="Arial" w:cs="Arial"/>
          <w:b/>
          <w:bCs/>
        </w:rPr>
        <w:t>W  terminie składania ofert</w:t>
      </w:r>
      <w:r w:rsidRPr="00585713">
        <w:rPr>
          <w:rFonts w:ascii="Arial" w:hAnsi="Arial" w:cs="Arial"/>
        </w:rPr>
        <w:t xml:space="preserve"> </w:t>
      </w:r>
      <w:r w:rsidR="00177072" w:rsidRPr="00585713">
        <w:rPr>
          <w:rFonts w:ascii="Arial" w:hAnsi="Arial" w:cs="Arial"/>
          <w:b/>
          <w:bCs/>
          <w:lang w:bidi="pl-PL"/>
        </w:rPr>
        <w:t xml:space="preserve">należy </w:t>
      </w:r>
      <w:r w:rsidRPr="00585713">
        <w:rPr>
          <w:rFonts w:ascii="Arial" w:hAnsi="Arial" w:cs="Arial"/>
          <w:b/>
          <w:bCs/>
          <w:lang w:bidi="pl-PL"/>
        </w:rPr>
        <w:t>złożyć</w:t>
      </w:r>
      <w:r w:rsidR="00177072" w:rsidRPr="00585713">
        <w:rPr>
          <w:rFonts w:ascii="Arial" w:hAnsi="Arial" w:cs="Arial"/>
          <w:b/>
          <w:bCs/>
          <w:lang w:bidi="pl-PL"/>
        </w:rPr>
        <w:t>:</w:t>
      </w:r>
    </w:p>
    <w:p w14:paraId="418A759C" w14:textId="4F441BB9" w:rsidR="00065D93" w:rsidRPr="00585713" w:rsidRDefault="00065D93" w:rsidP="00585713">
      <w:pPr>
        <w:spacing w:after="0" w:line="360" w:lineRule="auto"/>
        <w:ind w:left="284"/>
        <w:jc w:val="both"/>
        <w:rPr>
          <w:rFonts w:ascii="Arial" w:hAnsi="Arial" w:cs="Arial"/>
        </w:rPr>
      </w:pPr>
      <w:r w:rsidRPr="00585713">
        <w:rPr>
          <w:rFonts w:ascii="Arial" w:hAnsi="Arial" w:cs="Arial"/>
        </w:rPr>
        <w:t xml:space="preserve">10.1. </w:t>
      </w:r>
      <w:r w:rsidR="00B30BF8" w:rsidRPr="00585713">
        <w:rPr>
          <w:rFonts w:ascii="Arial" w:hAnsi="Arial" w:cs="Arial"/>
        </w:rPr>
        <w:t>o</w:t>
      </w:r>
      <w:r w:rsidRPr="00585713">
        <w:rPr>
          <w:rFonts w:ascii="Arial" w:hAnsi="Arial" w:cs="Arial"/>
        </w:rPr>
        <w:t>fertę</w:t>
      </w:r>
      <w:r w:rsidR="008C0902">
        <w:rPr>
          <w:rFonts w:ascii="Arial" w:hAnsi="Arial" w:cs="Arial"/>
        </w:rPr>
        <w:t xml:space="preserve"> </w:t>
      </w:r>
      <w:r w:rsidRPr="00585713">
        <w:rPr>
          <w:rFonts w:ascii="Arial" w:hAnsi="Arial" w:cs="Arial"/>
        </w:rPr>
        <w:t xml:space="preserve">(wg załącznika </w:t>
      </w:r>
      <w:r w:rsidRPr="00585713">
        <w:rPr>
          <w:rFonts w:ascii="Arial" w:hAnsi="Arial" w:cs="Arial"/>
          <w:color w:val="000000" w:themeColor="text1"/>
        </w:rPr>
        <w:t xml:space="preserve">nr </w:t>
      </w:r>
      <w:r w:rsidR="003625B2" w:rsidRPr="00585713">
        <w:rPr>
          <w:rFonts w:ascii="Arial" w:hAnsi="Arial" w:cs="Arial"/>
          <w:color w:val="000000" w:themeColor="text1"/>
        </w:rPr>
        <w:t>2</w:t>
      </w:r>
      <w:r w:rsidRPr="00585713">
        <w:rPr>
          <w:rFonts w:ascii="Arial" w:hAnsi="Arial" w:cs="Arial"/>
        </w:rPr>
        <w:t xml:space="preserve"> do SWZ</w:t>
      </w:r>
      <w:r w:rsidR="00596BF5">
        <w:rPr>
          <w:rFonts w:ascii="Arial" w:hAnsi="Arial" w:cs="Arial"/>
        </w:rPr>
        <w:t>)</w:t>
      </w:r>
      <w:r w:rsidRPr="00585713">
        <w:rPr>
          <w:rFonts w:ascii="Arial" w:hAnsi="Arial" w:cs="Arial"/>
        </w:rPr>
        <w:t xml:space="preserve">, </w:t>
      </w:r>
    </w:p>
    <w:p w14:paraId="0533CB5A" w14:textId="77777777" w:rsidR="00065D93" w:rsidRPr="00585713" w:rsidRDefault="00065D93" w:rsidP="00585713">
      <w:pPr>
        <w:spacing w:after="0" w:line="360" w:lineRule="auto"/>
        <w:ind w:left="284"/>
        <w:jc w:val="both"/>
        <w:rPr>
          <w:rFonts w:ascii="Arial" w:hAnsi="Arial" w:cs="Arial"/>
        </w:rPr>
      </w:pPr>
      <w:r w:rsidRPr="00585713">
        <w:rPr>
          <w:rFonts w:ascii="Arial" w:hAnsi="Arial" w:cs="Arial"/>
        </w:rPr>
        <w:t xml:space="preserve">10.2. pełnomocnictwo do złożenia oferty, o ile oferta zostanie złożona przez pełnomocnika, </w:t>
      </w:r>
    </w:p>
    <w:p w14:paraId="4490E2E5" w14:textId="3715D587" w:rsidR="00065D93" w:rsidRPr="00585713" w:rsidRDefault="00065D93" w:rsidP="00585713">
      <w:pPr>
        <w:spacing w:after="0" w:line="360" w:lineRule="auto"/>
        <w:ind w:left="284"/>
        <w:jc w:val="both"/>
        <w:rPr>
          <w:rFonts w:ascii="Arial" w:hAnsi="Arial" w:cs="Arial"/>
        </w:rPr>
      </w:pPr>
      <w:r w:rsidRPr="00585713">
        <w:rPr>
          <w:rFonts w:ascii="Arial" w:hAnsi="Arial" w:cs="Arial"/>
        </w:rPr>
        <w:t>10.3. pełnomocnictwo dla pełnomocnika ustanowionego przez Wykonawców wspólnie ubiegających się o udzielenie zamówienia, jeżeli Wykonawcy składają ofertę wspólnie</w:t>
      </w:r>
      <w:r w:rsidR="006438B2" w:rsidRPr="00585713">
        <w:rPr>
          <w:rFonts w:ascii="Arial" w:hAnsi="Arial" w:cs="Arial"/>
        </w:rPr>
        <w:t>,</w:t>
      </w:r>
    </w:p>
    <w:p w14:paraId="2FBD0263" w14:textId="0B234378" w:rsidR="00065D93" w:rsidRPr="00585713" w:rsidRDefault="00065D93" w:rsidP="00585713">
      <w:pPr>
        <w:spacing w:after="0" w:line="360" w:lineRule="auto"/>
        <w:ind w:left="284"/>
        <w:jc w:val="both"/>
        <w:rPr>
          <w:rFonts w:ascii="Arial" w:hAnsi="Arial" w:cs="Arial"/>
        </w:rPr>
      </w:pPr>
      <w:r w:rsidRPr="00585713">
        <w:rPr>
          <w:rFonts w:ascii="Arial" w:hAnsi="Arial" w:cs="Arial"/>
        </w:rPr>
        <w:t xml:space="preserve">10.4. zobowiązanie podmiotu udostępniającego zasoby, lub inny podmiotowy środek dowodowy potwierdzający, że Wykonawca realizując zamówienie, będzie dysponował niezbędnymi zasobami tych podmiotów, jeżeli Wykonawca wykazując spełnienie warunków udziału w postępowaniu polega na zdolnościach innych podmiotów, </w:t>
      </w:r>
    </w:p>
    <w:p w14:paraId="2F29898F" w14:textId="45D8A260" w:rsidR="003625B2" w:rsidRPr="00585713" w:rsidRDefault="00065D93" w:rsidP="00585713">
      <w:pPr>
        <w:spacing w:after="0" w:line="360" w:lineRule="auto"/>
        <w:ind w:left="284"/>
        <w:jc w:val="both"/>
        <w:rPr>
          <w:rFonts w:ascii="Arial" w:hAnsi="Arial" w:cs="Arial"/>
        </w:rPr>
      </w:pPr>
      <w:r w:rsidRPr="00585713">
        <w:rPr>
          <w:rFonts w:ascii="Arial" w:hAnsi="Arial" w:cs="Arial"/>
        </w:rPr>
        <w:t xml:space="preserve">10.5. oświadczenie o niepodleganiu wykluczeniu i spełnianiu warunków udziału </w:t>
      </w:r>
      <w:r w:rsidR="00AB6CF9" w:rsidRPr="00585713">
        <w:rPr>
          <w:rFonts w:ascii="Arial" w:hAnsi="Arial" w:cs="Arial"/>
        </w:rPr>
        <w:br/>
      </w:r>
      <w:r w:rsidRPr="00585713">
        <w:rPr>
          <w:rFonts w:ascii="Arial" w:hAnsi="Arial" w:cs="Arial"/>
        </w:rPr>
        <w:t>w postępowaniu (wg załącznik</w:t>
      </w:r>
      <w:r w:rsidR="003625B2" w:rsidRPr="00585713">
        <w:rPr>
          <w:rFonts w:ascii="Arial" w:hAnsi="Arial" w:cs="Arial"/>
        </w:rPr>
        <w:t>a</w:t>
      </w:r>
      <w:r w:rsidRPr="00585713">
        <w:rPr>
          <w:rFonts w:ascii="Arial" w:hAnsi="Arial" w:cs="Arial"/>
        </w:rPr>
        <w:t xml:space="preserve"> nr </w:t>
      </w:r>
      <w:r w:rsidR="003625B2" w:rsidRPr="00585713">
        <w:rPr>
          <w:rFonts w:ascii="Arial" w:hAnsi="Arial" w:cs="Arial"/>
        </w:rPr>
        <w:t>3</w:t>
      </w:r>
      <w:r w:rsidRPr="00585713">
        <w:rPr>
          <w:rFonts w:ascii="Arial" w:hAnsi="Arial" w:cs="Arial"/>
        </w:rPr>
        <w:t xml:space="preserve"> do SWZ). </w:t>
      </w:r>
    </w:p>
    <w:p w14:paraId="562898CB" w14:textId="22DA25C7" w:rsidR="003625B2" w:rsidRPr="00585713" w:rsidRDefault="00065D93" w:rsidP="00585713">
      <w:pPr>
        <w:pStyle w:val="Akapitzlist"/>
        <w:numPr>
          <w:ilvl w:val="0"/>
          <w:numId w:val="5"/>
        </w:numPr>
        <w:tabs>
          <w:tab w:val="left" w:pos="284"/>
        </w:tabs>
        <w:spacing w:after="0" w:line="360" w:lineRule="auto"/>
        <w:ind w:left="284" w:hanging="426"/>
        <w:jc w:val="both"/>
        <w:rPr>
          <w:rFonts w:ascii="Arial" w:hAnsi="Arial" w:cs="Arial"/>
          <w:lang w:bidi="pl-PL"/>
        </w:rPr>
      </w:pPr>
      <w:r w:rsidRPr="00585713">
        <w:rPr>
          <w:rFonts w:ascii="Arial" w:hAnsi="Arial" w:cs="Arial"/>
        </w:rPr>
        <w:t>W przypadku wspólnego ubiegania się o zamówienie przez Wykonawców, oświadczenie,</w:t>
      </w:r>
      <w:r w:rsidR="008037DD" w:rsidRPr="00585713">
        <w:rPr>
          <w:rFonts w:ascii="Arial" w:hAnsi="Arial" w:cs="Arial"/>
        </w:rPr>
        <w:br/>
      </w:r>
      <w:r w:rsidRPr="00585713">
        <w:rPr>
          <w:rFonts w:ascii="Arial" w:hAnsi="Arial" w:cs="Arial"/>
        </w:rPr>
        <w:t xml:space="preserve">o którym mowa pkt 10.5, składa każdy z </w:t>
      </w:r>
      <w:r w:rsidR="003625B2" w:rsidRPr="00585713">
        <w:rPr>
          <w:rFonts w:ascii="Arial" w:hAnsi="Arial" w:cs="Arial"/>
        </w:rPr>
        <w:t>W</w:t>
      </w:r>
      <w:r w:rsidRPr="00585713">
        <w:rPr>
          <w:rFonts w:ascii="Arial" w:hAnsi="Arial" w:cs="Arial"/>
        </w:rPr>
        <w:t>ykonawców. Oświadczenia te potwierdzają brak podstaw wykluczenia oraz spełnianie warunków udziału</w:t>
      </w:r>
      <w:r w:rsidR="00905438">
        <w:rPr>
          <w:rFonts w:ascii="Arial" w:hAnsi="Arial" w:cs="Arial"/>
        </w:rPr>
        <w:t xml:space="preserve"> </w:t>
      </w:r>
      <w:r w:rsidRPr="00585713">
        <w:rPr>
          <w:rFonts w:ascii="Arial" w:hAnsi="Arial" w:cs="Arial"/>
        </w:rPr>
        <w:t xml:space="preserve">w postępowaniu w zakresie, w jakim każdy z </w:t>
      </w:r>
      <w:r w:rsidR="003625B2" w:rsidRPr="00585713">
        <w:rPr>
          <w:rFonts w:ascii="Arial" w:hAnsi="Arial" w:cs="Arial"/>
        </w:rPr>
        <w:t>W</w:t>
      </w:r>
      <w:r w:rsidRPr="00585713">
        <w:rPr>
          <w:rFonts w:ascii="Arial" w:hAnsi="Arial" w:cs="Arial"/>
        </w:rPr>
        <w:t xml:space="preserve">ykonawców wykazuje spełnianie warunków udziału w postępowaniu. </w:t>
      </w:r>
    </w:p>
    <w:p w14:paraId="6970FFB4" w14:textId="149D2F46" w:rsidR="003625B2" w:rsidRPr="00585713" w:rsidRDefault="00065D93" w:rsidP="00585713">
      <w:pPr>
        <w:pStyle w:val="Akapitzlist"/>
        <w:numPr>
          <w:ilvl w:val="0"/>
          <w:numId w:val="5"/>
        </w:numPr>
        <w:tabs>
          <w:tab w:val="left" w:pos="284"/>
        </w:tabs>
        <w:spacing w:after="0" w:line="360" w:lineRule="auto"/>
        <w:ind w:left="284" w:hanging="426"/>
        <w:jc w:val="both"/>
        <w:rPr>
          <w:rFonts w:ascii="Arial" w:hAnsi="Arial" w:cs="Arial"/>
          <w:lang w:bidi="pl-PL"/>
        </w:rPr>
      </w:pPr>
      <w:r w:rsidRPr="00585713">
        <w:rPr>
          <w:rFonts w:ascii="Arial" w:hAnsi="Arial" w:cs="Arial"/>
        </w:rPr>
        <w:t>Wykonawca, w przypadku polegania na zdolnościach lub sytuacji podmiotów udostępniających zasoby, przedstawia, wraz z oświadczeniem, o którym mowa pkt 10.5., także oświadczenie podmiotu udostępniającego zasoby, potwierdzające brak podstaw wykluczenia tego podmiotu oraz odpowiednio spełnianie warunków udziału</w:t>
      </w:r>
      <w:r w:rsidR="00011050" w:rsidRPr="00585713">
        <w:rPr>
          <w:rFonts w:ascii="Arial" w:hAnsi="Arial" w:cs="Arial"/>
        </w:rPr>
        <w:br/>
      </w:r>
      <w:r w:rsidRPr="00585713">
        <w:rPr>
          <w:rFonts w:ascii="Arial" w:hAnsi="Arial" w:cs="Arial"/>
        </w:rPr>
        <w:t>w postępowaniu, w zakresie, w jakim Wykonawca powołuje się na jego zasoby.</w:t>
      </w:r>
    </w:p>
    <w:p w14:paraId="6CA116A1" w14:textId="79327CC2" w:rsidR="003625B2" w:rsidRPr="00585713" w:rsidRDefault="00A508E4" w:rsidP="00585713">
      <w:pPr>
        <w:pStyle w:val="Akapitzlist"/>
        <w:numPr>
          <w:ilvl w:val="0"/>
          <w:numId w:val="5"/>
        </w:numPr>
        <w:tabs>
          <w:tab w:val="left" w:pos="284"/>
        </w:tabs>
        <w:spacing w:after="0" w:line="360" w:lineRule="auto"/>
        <w:ind w:left="284" w:hanging="426"/>
        <w:jc w:val="both"/>
        <w:rPr>
          <w:rFonts w:ascii="Arial" w:hAnsi="Arial" w:cs="Arial"/>
          <w:lang w:bidi="pl-PL"/>
        </w:rPr>
      </w:pPr>
      <w:bookmarkStart w:id="17" w:name="_Hlk74128385"/>
      <w:r w:rsidRPr="00585713">
        <w:rPr>
          <w:rFonts w:ascii="Arial" w:hAnsi="Arial" w:cs="Arial"/>
          <w:lang w:bidi="pl-PL"/>
        </w:rPr>
        <w:t xml:space="preserve">W </w:t>
      </w:r>
      <w:r w:rsidRPr="00585713">
        <w:rPr>
          <w:rFonts w:ascii="Arial" w:hAnsi="Arial" w:cs="Arial"/>
        </w:rPr>
        <w:t>celu</w:t>
      </w:r>
      <w:r w:rsidRPr="00585713">
        <w:rPr>
          <w:rFonts w:ascii="Arial" w:hAnsi="Arial" w:cs="Arial"/>
          <w:lang w:bidi="pl-PL"/>
        </w:rPr>
        <w:t xml:space="preserve"> potwierdzenia, że osoba działająca w imieniu Wykonawcy jest umocowana do jego </w:t>
      </w:r>
      <w:r w:rsidRPr="00585713">
        <w:rPr>
          <w:rFonts w:ascii="Arial" w:hAnsi="Arial" w:cs="Arial"/>
        </w:rPr>
        <w:t>reprezentowania</w:t>
      </w:r>
      <w:r w:rsidRPr="00585713">
        <w:rPr>
          <w:rFonts w:ascii="Arial" w:hAnsi="Arial" w:cs="Arial"/>
          <w:lang w:bidi="pl-PL"/>
        </w:rPr>
        <w:t xml:space="preserve"> </w:t>
      </w:r>
      <w:r w:rsidR="00A86521" w:rsidRPr="00585713">
        <w:rPr>
          <w:rFonts w:ascii="Arial" w:hAnsi="Arial" w:cs="Arial"/>
          <w:lang w:bidi="pl-PL"/>
        </w:rPr>
        <w:t>Wykonawca (jeśli dotyczy) przedstawia</w:t>
      </w:r>
      <w:r w:rsidRPr="00585713">
        <w:rPr>
          <w:rFonts w:ascii="Arial" w:hAnsi="Arial" w:cs="Arial"/>
          <w:lang w:bidi="pl-PL"/>
        </w:rPr>
        <w:t xml:space="preserve"> odpis lub informację z Krajowego Rejestru Sądowego, Centralnej Ewidencji i Informacji o Działalności Gospodarczej </w:t>
      </w:r>
      <w:r w:rsidR="00A86521" w:rsidRPr="00585713">
        <w:rPr>
          <w:rFonts w:ascii="Arial" w:hAnsi="Arial" w:cs="Arial"/>
          <w:lang w:bidi="pl-PL"/>
        </w:rPr>
        <w:br/>
      </w:r>
      <w:r w:rsidRPr="00585713">
        <w:rPr>
          <w:rFonts w:ascii="Arial" w:hAnsi="Arial" w:cs="Arial"/>
          <w:lang w:bidi="pl-PL"/>
        </w:rPr>
        <w:t>lub innego właściwego rejestru</w:t>
      </w:r>
      <w:r w:rsidR="006438B2" w:rsidRPr="00585713">
        <w:rPr>
          <w:rFonts w:ascii="Arial" w:hAnsi="Arial" w:cs="Arial"/>
          <w:lang w:bidi="pl-PL"/>
        </w:rPr>
        <w:t>.</w:t>
      </w:r>
    </w:p>
    <w:bookmarkEnd w:id="17"/>
    <w:p w14:paraId="0F908938" w14:textId="28901EE0" w:rsidR="006438B2" w:rsidRPr="00585713" w:rsidRDefault="00A508E4" w:rsidP="00585713">
      <w:pPr>
        <w:pStyle w:val="Akapitzlist"/>
        <w:numPr>
          <w:ilvl w:val="0"/>
          <w:numId w:val="5"/>
        </w:numPr>
        <w:tabs>
          <w:tab w:val="left" w:pos="284"/>
        </w:tabs>
        <w:spacing w:after="0" w:line="360" w:lineRule="auto"/>
        <w:ind w:left="284" w:hanging="426"/>
        <w:jc w:val="both"/>
        <w:rPr>
          <w:rFonts w:ascii="Arial" w:hAnsi="Arial" w:cs="Arial"/>
          <w:lang w:bidi="pl-PL"/>
        </w:rPr>
      </w:pPr>
      <w:r w:rsidRPr="00585713">
        <w:rPr>
          <w:rFonts w:ascii="Arial" w:hAnsi="Arial" w:cs="Arial"/>
          <w:lang w:bidi="pl-PL"/>
        </w:rPr>
        <w:lastRenderedPageBreak/>
        <w:t xml:space="preserve">Jeżeli w imieniu Wykonawcy działa osoba, której umocowanie do jego </w:t>
      </w:r>
      <w:r w:rsidRPr="00585713">
        <w:rPr>
          <w:rFonts w:ascii="Arial" w:hAnsi="Arial" w:cs="Arial"/>
        </w:rPr>
        <w:t>reprezentowania</w:t>
      </w:r>
      <w:r w:rsidRPr="00585713">
        <w:rPr>
          <w:rFonts w:ascii="Arial" w:hAnsi="Arial" w:cs="Arial"/>
          <w:lang w:bidi="pl-PL"/>
        </w:rPr>
        <w:t xml:space="preserve"> </w:t>
      </w:r>
      <w:r w:rsidR="00A86521" w:rsidRPr="00585713">
        <w:rPr>
          <w:rFonts w:ascii="Arial" w:hAnsi="Arial" w:cs="Arial"/>
          <w:lang w:bidi="pl-PL"/>
        </w:rPr>
        <w:br/>
      </w:r>
      <w:r w:rsidRPr="00585713">
        <w:rPr>
          <w:rFonts w:ascii="Arial" w:hAnsi="Arial" w:cs="Arial"/>
          <w:lang w:bidi="pl-PL"/>
        </w:rPr>
        <w:t xml:space="preserve">nie </w:t>
      </w:r>
      <w:r w:rsidRPr="00585713">
        <w:rPr>
          <w:rFonts w:ascii="Arial" w:hAnsi="Arial" w:cs="Arial"/>
        </w:rPr>
        <w:t>wynika</w:t>
      </w:r>
      <w:r w:rsidRPr="00585713">
        <w:rPr>
          <w:rFonts w:ascii="Arial" w:hAnsi="Arial" w:cs="Arial"/>
          <w:lang w:bidi="pl-PL"/>
        </w:rPr>
        <w:t xml:space="preserve"> z dokumentów, o których mowa w </w:t>
      </w:r>
      <w:r w:rsidR="003625B2" w:rsidRPr="00585713">
        <w:rPr>
          <w:rFonts w:ascii="Arial" w:hAnsi="Arial" w:cs="Arial"/>
          <w:lang w:bidi="pl-PL"/>
        </w:rPr>
        <w:t>ust. 13</w:t>
      </w:r>
      <w:r w:rsidRPr="00585713">
        <w:rPr>
          <w:rFonts w:ascii="Arial" w:hAnsi="Arial" w:cs="Arial"/>
          <w:lang w:bidi="pl-PL"/>
        </w:rPr>
        <w:t xml:space="preserve"> </w:t>
      </w:r>
      <w:r w:rsidR="006438B2" w:rsidRPr="00585713">
        <w:rPr>
          <w:rFonts w:ascii="Arial" w:hAnsi="Arial" w:cs="Arial"/>
          <w:lang w:bidi="pl-PL"/>
        </w:rPr>
        <w:t>należy złożyć</w:t>
      </w:r>
      <w:r w:rsidR="003625B2" w:rsidRPr="00585713">
        <w:rPr>
          <w:rFonts w:ascii="Arial" w:hAnsi="Arial" w:cs="Arial"/>
          <w:lang w:bidi="pl-PL"/>
        </w:rPr>
        <w:t xml:space="preserve"> </w:t>
      </w:r>
      <w:r w:rsidRPr="00585713">
        <w:rPr>
          <w:rFonts w:ascii="Arial" w:hAnsi="Arial" w:cs="Arial"/>
          <w:lang w:bidi="pl-PL"/>
        </w:rPr>
        <w:t xml:space="preserve">pełnomocnictwo lub inny dokument (np. akt powołania na stanowisko prezesa zarządu, członka zarządu spółki </w:t>
      </w:r>
      <w:r w:rsidR="00A86521" w:rsidRPr="00585713">
        <w:rPr>
          <w:rFonts w:ascii="Arial" w:hAnsi="Arial" w:cs="Arial"/>
          <w:lang w:bidi="pl-PL"/>
        </w:rPr>
        <w:br/>
      </w:r>
      <w:r w:rsidRPr="00585713">
        <w:rPr>
          <w:rFonts w:ascii="Arial" w:hAnsi="Arial" w:cs="Arial"/>
          <w:lang w:bidi="pl-PL"/>
        </w:rPr>
        <w:t xml:space="preserve">lub, w przypadku spółek działających w systemie </w:t>
      </w:r>
      <w:r w:rsidRPr="00585713">
        <w:rPr>
          <w:rFonts w:ascii="Arial" w:hAnsi="Arial" w:cs="Arial"/>
          <w:i/>
          <w:iCs/>
          <w:lang w:bidi="pl-PL"/>
        </w:rPr>
        <w:t>common law,</w:t>
      </w:r>
      <w:r w:rsidRPr="00585713">
        <w:rPr>
          <w:rFonts w:ascii="Arial" w:hAnsi="Arial" w:cs="Arial"/>
          <w:lang w:bidi="pl-PL"/>
        </w:rPr>
        <w:t xml:space="preserve"> członka rady dyrektorów spółki, a także umowa spółki cywilnej lub uchwała jej wspólników, wskazująca jednego</w:t>
      </w:r>
      <w:r w:rsidR="00011050" w:rsidRPr="00585713">
        <w:rPr>
          <w:rFonts w:ascii="Arial" w:hAnsi="Arial" w:cs="Arial"/>
          <w:lang w:bidi="pl-PL"/>
        </w:rPr>
        <w:br/>
      </w:r>
      <w:r w:rsidRPr="00585713">
        <w:rPr>
          <w:rFonts w:ascii="Arial" w:hAnsi="Arial" w:cs="Arial"/>
          <w:lang w:bidi="pl-PL"/>
        </w:rPr>
        <w:t>ze wspólników jako umocowanego do reprezentacji spółki) potwierdzający umocowanie</w:t>
      </w:r>
      <w:r w:rsidR="00011050" w:rsidRPr="00585713">
        <w:rPr>
          <w:rFonts w:ascii="Arial" w:hAnsi="Arial" w:cs="Arial"/>
          <w:lang w:bidi="pl-PL"/>
        </w:rPr>
        <w:br/>
      </w:r>
      <w:r w:rsidRPr="00585713">
        <w:rPr>
          <w:rFonts w:ascii="Arial" w:hAnsi="Arial" w:cs="Arial"/>
          <w:lang w:bidi="pl-PL"/>
        </w:rPr>
        <w:t>o reprezentowania Wykonawcy;</w:t>
      </w:r>
    </w:p>
    <w:p w14:paraId="7F91DAAF" w14:textId="03D03625" w:rsidR="00A508E4" w:rsidRPr="00585713" w:rsidRDefault="00A508E4" w:rsidP="00585713">
      <w:pPr>
        <w:pStyle w:val="Akapitzlist"/>
        <w:numPr>
          <w:ilvl w:val="0"/>
          <w:numId w:val="5"/>
        </w:numPr>
        <w:tabs>
          <w:tab w:val="left" w:pos="284"/>
        </w:tabs>
        <w:spacing w:after="0" w:line="360" w:lineRule="auto"/>
        <w:ind w:left="284" w:hanging="426"/>
        <w:jc w:val="both"/>
        <w:rPr>
          <w:rFonts w:ascii="Arial" w:hAnsi="Arial" w:cs="Arial"/>
        </w:rPr>
      </w:pPr>
      <w:r w:rsidRPr="00585713">
        <w:rPr>
          <w:rFonts w:ascii="Arial" w:hAnsi="Arial" w:cs="Arial"/>
          <w:lang w:bidi="pl-PL"/>
        </w:rPr>
        <w:t xml:space="preserve">Wykonawca nie jest zobowiązany do złożenia dokumentów, o których mowa w ust. </w:t>
      </w:r>
      <w:r w:rsidR="003D0DAC" w:rsidRPr="00585713">
        <w:rPr>
          <w:rFonts w:ascii="Arial" w:hAnsi="Arial" w:cs="Arial"/>
          <w:lang w:bidi="pl-PL"/>
        </w:rPr>
        <w:t>13</w:t>
      </w:r>
      <w:r w:rsidRPr="00585713">
        <w:rPr>
          <w:rFonts w:ascii="Arial" w:hAnsi="Arial" w:cs="Arial"/>
          <w:lang w:bidi="pl-PL"/>
        </w:rPr>
        <w:t xml:space="preserve">, jeżeli </w:t>
      </w:r>
      <w:r w:rsidRPr="00585713">
        <w:rPr>
          <w:rFonts w:ascii="Arial" w:hAnsi="Arial" w:cs="Arial"/>
        </w:rPr>
        <w:t>Zamawiający</w:t>
      </w:r>
      <w:r w:rsidRPr="00585713">
        <w:rPr>
          <w:rFonts w:ascii="Arial" w:hAnsi="Arial" w:cs="Arial"/>
          <w:lang w:bidi="pl-PL"/>
        </w:rPr>
        <w:t xml:space="preserve"> może je uzyskać za pomocą bezpłatnych i ogólnodostęp</w:t>
      </w:r>
      <w:r w:rsidRPr="00585713">
        <w:rPr>
          <w:rFonts w:ascii="Arial" w:hAnsi="Arial" w:cs="Arial"/>
          <w:lang w:bidi="pl-PL"/>
        </w:rPr>
        <w:softHyphen/>
        <w:t>nych baz danych, o ile Wykonawca wskazał dane umożliwiające dostęp do tych dokumen</w:t>
      </w:r>
      <w:r w:rsidRPr="00585713">
        <w:rPr>
          <w:rFonts w:ascii="Arial" w:hAnsi="Arial" w:cs="Arial"/>
          <w:lang w:bidi="pl-PL"/>
        </w:rPr>
        <w:softHyphen/>
        <w:t>tów</w:t>
      </w:r>
      <w:r w:rsidRPr="00585713">
        <w:rPr>
          <w:rFonts w:ascii="Arial" w:hAnsi="Arial" w:cs="Arial"/>
        </w:rPr>
        <w:t>.</w:t>
      </w:r>
      <w:r w:rsidR="00011050" w:rsidRPr="00585713">
        <w:rPr>
          <w:rFonts w:ascii="Arial" w:hAnsi="Arial" w:cs="Arial"/>
        </w:rPr>
        <w:br/>
      </w:r>
      <w:r w:rsidR="0003406B" w:rsidRPr="00585713">
        <w:rPr>
          <w:rFonts w:ascii="Arial" w:hAnsi="Arial" w:cs="Arial"/>
        </w:rPr>
        <w:t>W przypadku wskazania przez Wykonawcę dostępności dokumentów, o których mowa</w:t>
      </w:r>
      <w:r w:rsidR="004910C9" w:rsidRPr="00585713">
        <w:rPr>
          <w:rFonts w:ascii="Arial" w:hAnsi="Arial" w:cs="Arial"/>
        </w:rPr>
        <w:t xml:space="preserve"> powyżej</w:t>
      </w:r>
      <w:r w:rsidR="0003406B" w:rsidRPr="00585713">
        <w:rPr>
          <w:rFonts w:ascii="Arial" w:hAnsi="Arial" w:cs="Arial"/>
        </w:rPr>
        <w:t xml:space="preserve">, pod określonymi adresami internetowymi ogólnodostępnych i bezpłatnych baz danych, zamawiający może żądać od </w:t>
      </w:r>
      <w:r w:rsidR="004910C9" w:rsidRPr="00585713">
        <w:rPr>
          <w:rFonts w:ascii="Arial" w:hAnsi="Arial" w:cs="Arial"/>
        </w:rPr>
        <w:t>W</w:t>
      </w:r>
      <w:r w:rsidR="0003406B" w:rsidRPr="00585713">
        <w:rPr>
          <w:rFonts w:ascii="Arial" w:hAnsi="Arial" w:cs="Arial"/>
        </w:rPr>
        <w:t>ykonawcy przedstawienia tłumaczenia na język polski pobranych samodzielnie przez zamawiającego dokumentów.</w:t>
      </w:r>
    </w:p>
    <w:p w14:paraId="197F7B24" w14:textId="77C566B5" w:rsidR="00A508E4" w:rsidRPr="00585713" w:rsidRDefault="00A508E4" w:rsidP="00585713">
      <w:pPr>
        <w:pStyle w:val="Akapitzlist"/>
        <w:numPr>
          <w:ilvl w:val="0"/>
          <w:numId w:val="5"/>
        </w:numPr>
        <w:tabs>
          <w:tab w:val="left" w:pos="284"/>
        </w:tabs>
        <w:spacing w:after="0" w:line="360" w:lineRule="auto"/>
        <w:ind w:left="283" w:hanging="425"/>
        <w:jc w:val="both"/>
        <w:rPr>
          <w:rFonts w:ascii="Arial" w:hAnsi="Arial" w:cs="Arial"/>
          <w:lang w:bidi="pl-PL"/>
        </w:rPr>
      </w:pPr>
      <w:r w:rsidRPr="00585713">
        <w:rPr>
          <w:rFonts w:ascii="Arial" w:hAnsi="Arial" w:cs="Arial"/>
        </w:rPr>
        <w:t>Pełnomocnictwo</w:t>
      </w:r>
      <w:r w:rsidRPr="00585713">
        <w:rPr>
          <w:rFonts w:ascii="Arial" w:hAnsi="Arial" w:cs="Arial"/>
          <w:lang w:bidi="pl-PL"/>
        </w:rPr>
        <w:t xml:space="preserve"> przekazuje się w postaci elektronicznej i opatruje się kwalifi</w:t>
      </w:r>
      <w:r w:rsidRPr="00585713">
        <w:rPr>
          <w:rFonts w:ascii="Arial" w:hAnsi="Arial" w:cs="Arial"/>
          <w:lang w:bidi="pl-PL"/>
        </w:rPr>
        <w:softHyphen/>
        <w:t>kowanym podpisem elektronicznym, podpisem zaufanym lub podpisem osobistym. Do</w:t>
      </w:r>
      <w:r w:rsidRPr="00585713">
        <w:rPr>
          <w:rFonts w:ascii="Arial" w:hAnsi="Arial" w:cs="Arial"/>
          <w:lang w:bidi="pl-PL"/>
        </w:rPr>
        <w:softHyphen/>
        <w:t>puszcza się także złożenie cyfrowego odwzorowania pełnomocnictwa (sporządzonego uprzednio</w:t>
      </w:r>
      <w:r w:rsidR="00011050" w:rsidRPr="00585713">
        <w:rPr>
          <w:rFonts w:ascii="Arial" w:hAnsi="Arial" w:cs="Arial"/>
          <w:lang w:bidi="pl-PL"/>
        </w:rPr>
        <w:br/>
      </w:r>
      <w:r w:rsidRPr="00585713">
        <w:rPr>
          <w:rFonts w:ascii="Arial" w:hAnsi="Arial" w:cs="Arial"/>
          <w:lang w:bidi="pl-PL"/>
        </w:rPr>
        <w:t xml:space="preserve">w </w:t>
      </w:r>
      <w:r w:rsidR="00011050" w:rsidRPr="00585713">
        <w:rPr>
          <w:rFonts w:ascii="Arial" w:hAnsi="Arial" w:cs="Arial"/>
          <w:lang w:bidi="pl-PL"/>
        </w:rPr>
        <w:t>formie</w:t>
      </w:r>
      <w:r w:rsidRPr="00585713">
        <w:rPr>
          <w:rFonts w:ascii="Arial" w:hAnsi="Arial" w:cs="Arial"/>
          <w:lang w:bidi="pl-PL"/>
        </w:rPr>
        <w:t xml:space="preserve"> pisemnej) opatrzonego kwalifikowanym podpisem elektronicznym, podpisem zaufanym lub podpisem osobistym, poświadczającym zgodność cyfrowego od</w:t>
      </w:r>
      <w:r w:rsidRPr="00585713">
        <w:rPr>
          <w:rFonts w:ascii="Arial" w:hAnsi="Arial" w:cs="Arial"/>
          <w:lang w:bidi="pl-PL"/>
        </w:rPr>
        <w:softHyphen/>
        <w:t xml:space="preserve">wzorowania </w:t>
      </w:r>
      <w:r w:rsidR="00AB6CF9" w:rsidRPr="00585713">
        <w:rPr>
          <w:rFonts w:ascii="Arial" w:hAnsi="Arial" w:cs="Arial"/>
          <w:lang w:bidi="pl-PL"/>
        </w:rPr>
        <w:br/>
      </w:r>
      <w:r w:rsidRPr="00585713">
        <w:rPr>
          <w:rFonts w:ascii="Arial" w:hAnsi="Arial" w:cs="Arial"/>
          <w:lang w:bidi="pl-PL"/>
        </w:rPr>
        <w:t>z dokumentem w postaci papierowej. Poświadczenia zgodności cyfrowego od</w:t>
      </w:r>
      <w:r w:rsidRPr="00585713">
        <w:rPr>
          <w:rFonts w:ascii="Arial" w:hAnsi="Arial" w:cs="Arial"/>
          <w:lang w:bidi="pl-PL"/>
        </w:rPr>
        <w:softHyphen/>
        <w:t xml:space="preserve">wzorowania </w:t>
      </w:r>
      <w:r w:rsidR="00AB6CF9" w:rsidRPr="00585713">
        <w:rPr>
          <w:rFonts w:ascii="Arial" w:hAnsi="Arial" w:cs="Arial"/>
          <w:lang w:bidi="pl-PL"/>
        </w:rPr>
        <w:br/>
      </w:r>
      <w:r w:rsidRPr="00585713">
        <w:rPr>
          <w:rFonts w:ascii="Arial" w:hAnsi="Arial" w:cs="Arial"/>
          <w:lang w:bidi="pl-PL"/>
        </w:rPr>
        <w:t>z pełnomocnictwem w postaci papierowej dokonuje mocodawca lub notariusz (w formie elektronicznego poświadczenia sporządzonego stosownie do art. 97 § 2 ustawy z dnia 14 lutego 1991 r. - Prawo o notariacie, które to poświadczenie notariusz opatruje kwa</w:t>
      </w:r>
      <w:r w:rsidRPr="00585713">
        <w:rPr>
          <w:rFonts w:ascii="Arial" w:hAnsi="Arial" w:cs="Arial"/>
          <w:lang w:bidi="pl-PL"/>
        </w:rPr>
        <w:softHyphen/>
        <w:t>lifikowanym podpisem elektronicznym). Cyfrowe odwzorowanie pełnomocnictwa nie może być poświadczone przez upełnomocnionego.</w:t>
      </w:r>
    </w:p>
    <w:p w14:paraId="16551846" w14:textId="6B022CFB" w:rsidR="00C62839" w:rsidRPr="00585713" w:rsidRDefault="0052015F" w:rsidP="00585713">
      <w:pPr>
        <w:pStyle w:val="Akapitzlist"/>
        <w:numPr>
          <w:ilvl w:val="0"/>
          <w:numId w:val="5"/>
        </w:numPr>
        <w:tabs>
          <w:tab w:val="left" w:pos="284"/>
        </w:tabs>
        <w:spacing w:after="0" w:line="360" w:lineRule="auto"/>
        <w:ind w:left="284" w:hanging="426"/>
        <w:jc w:val="both"/>
        <w:rPr>
          <w:rFonts w:ascii="Arial" w:hAnsi="Arial" w:cs="Arial"/>
          <w:lang w:bidi="pl-PL"/>
        </w:rPr>
      </w:pPr>
      <w:r w:rsidRPr="00585713">
        <w:rPr>
          <w:rFonts w:ascii="Arial" w:hAnsi="Arial" w:cs="Arial"/>
        </w:rPr>
        <w:t>Zapisy</w:t>
      </w:r>
      <w:r w:rsidRPr="00585713">
        <w:rPr>
          <w:rFonts w:ascii="Arial" w:hAnsi="Arial" w:cs="Arial"/>
          <w:shd w:val="clear" w:color="auto" w:fill="FFFFFF"/>
        </w:rPr>
        <w:t xml:space="preserve"> ust. 13</w:t>
      </w:r>
      <w:r w:rsidR="00AB6CF9" w:rsidRPr="00585713">
        <w:rPr>
          <w:rFonts w:ascii="Arial" w:hAnsi="Arial" w:cs="Arial"/>
          <w:shd w:val="clear" w:color="auto" w:fill="FFFFFF"/>
        </w:rPr>
        <w:t xml:space="preserve"> </w:t>
      </w:r>
      <w:r w:rsidRPr="00585713">
        <w:rPr>
          <w:rFonts w:ascii="Arial" w:hAnsi="Arial" w:cs="Arial"/>
          <w:shd w:val="clear" w:color="auto" w:fill="FFFFFF"/>
        </w:rPr>
        <w:t xml:space="preserve">-16 stosuje się odpowiednio do osoby działającej w imieniu podmiotu udostępniającego zasoby na zasadach określonych w </w:t>
      </w:r>
      <w:hyperlink r:id="rId18" w:anchor="/document/18903829?unitId=art(118)&amp;cm=DOCUMENT" w:history="1">
        <w:r w:rsidRPr="00585713">
          <w:rPr>
            <w:rFonts w:ascii="Arial" w:hAnsi="Arial" w:cs="Arial"/>
            <w:shd w:val="clear" w:color="auto" w:fill="FFFFFF"/>
          </w:rPr>
          <w:t>art. 118</w:t>
        </w:r>
      </w:hyperlink>
      <w:r w:rsidRPr="00585713">
        <w:rPr>
          <w:rFonts w:ascii="Arial" w:hAnsi="Arial" w:cs="Arial"/>
          <w:shd w:val="clear" w:color="auto" w:fill="FFFFFF"/>
        </w:rPr>
        <w:t xml:space="preserve"> ustawy pzp.</w:t>
      </w:r>
    </w:p>
    <w:p w14:paraId="792FDB0B" w14:textId="52C76EF4" w:rsidR="0052015F" w:rsidRPr="00585713" w:rsidRDefault="0052015F" w:rsidP="00585713">
      <w:pPr>
        <w:pStyle w:val="Akapitzlist"/>
        <w:numPr>
          <w:ilvl w:val="0"/>
          <w:numId w:val="5"/>
        </w:numPr>
        <w:tabs>
          <w:tab w:val="left" w:pos="284"/>
        </w:tabs>
        <w:spacing w:after="0" w:line="360" w:lineRule="auto"/>
        <w:ind w:left="284" w:hanging="426"/>
        <w:jc w:val="both"/>
        <w:rPr>
          <w:rFonts w:ascii="Arial" w:hAnsi="Arial" w:cs="Arial"/>
          <w:lang w:bidi="pl-PL"/>
        </w:rPr>
      </w:pPr>
      <w:r w:rsidRPr="00585713">
        <w:rPr>
          <w:rFonts w:ascii="Arial" w:hAnsi="Arial" w:cs="Arial"/>
        </w:rPr>
        <w:t>Zamawiający</w:t>
      </w:r>
      <w:r w:rsidRPr="00585713">
        <w:rPr>
          <w:rFonts w:ascii="Arial" w:hAnsi="Arial" w:cs="Arial"/>
          <w:lang w:bidi="pl-PL"/>
        </w:rPr>
        <w:t xml:space="preserve"> zaleca ponumerowanie stron oferty.</w:t>
      </w:r>
    </w:p>
    <w:p w14:paraId="090E5E74" w14:textId="77777777" w:rsidR="005E6532" w:rsidRPr="00585713" w:rsidRDefault="005E6532" w:rsidP="00585713">
      <w:pPr>
        <w:tabs>
          <w:tab w:val="left" w:pos="284"/>
        </w:tabs>
        <w:spacing w:after="0" w:line="360" w:lineRule="auto"/>
        <w:jc w:val="both"/>
        <w:rPr>
          <w:rFonts w:ascii="Arial" w:hAnsi="Arial" w:cs="Arial"/>
          <w:lang w:bidi="pl-PL"/>
        </w:rPr>
      </w:pPr>
    </w:p>
    <w:p w14:paraId="40FB8AE1" w14:textId="358EF303" w:rsidR="004A056C" w:rsidRPr="00585713" w:rsidRDefault="004A056C" w:rsidP="00585713">
      <w:pPr>
        <w:pStyle w:val="Akapitzlist"/>
        <w:numPr>
          <w:ilvl w:val="0"/>
          <w:numId w:val="20"/>
        </w:numPr>
        <w:spacing w:after="0" w:line="360" w:lineRule="auto"/>
        <w:ind w:left="426" w:hanging="426"/>
        <w:jc w:val="both"/>
        <w:rPr>
          <w:rFonts w:ascii="Arial" w:hAnsi="Arial" w:cs="Arial"/>
          <w:b/>
          <w:bCs/>
          <w:lang w:bidi="pl-PL"/>
        </w:rPr>
      </w:pPr>
      <w:bookmarkStart w:id="18" w:name="bookmark34"/>
      <w:r w:rsidRPr="00585713">
        <w:rPr>
          <w:rFonts w:ascii="Arial" w:hAnsi="Arial" w:cs="Arial"/>
          <w:b/>
          <w:bCs/>
          <w:lang w:bidi="pl-PL"/>
        </w:rPr>
        <w:t>Sposób oraz termin składania ofert</w:t>
      </w:r>
      <w:bookmarkEnd w:id="18"/>
    </w:p>
    <w:p w14:paraId="0D0BB767" w14:textId="39C7A1E8" w:rsidR="004A056C" w:rsidRPr="00585713" w:rsidRDefault="004A056C" w:rsidP="00585713">
      <w:pPr>
        <w:numPr>
          <w:ilvl w:val="0"/>
          <w:numId w:val="6"/>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Wykonawca składa ofertę za pośrednictwem Formularza do złożenia, zmiany lub wycofania oferty dostępnego na ePUAP i udostępnionego również na miniPortalu. Formularz </w:t>
      </w:r>
      <w:r w:rsidR="00AB6CF9" w:rsidRPr="00585713">
        <w:rPr>
          <w:rFonts w:ascii="Arial" w:hAnsi="Arial" w:cs="Arial"/>
          <w:lang w:bidi="pl-PL"/>
        </w:rPr>
        <w:br/>
      </w:r>
      <w:r w:rsidRPr="00585713">
        <w:rPr>
          <w:rFonts w:ascii="Arial" w:hAnsi="Arial" w:cs="Arial"/>
          <w:lang w:bidi="pl-PL"/>
        </w:rPr>
        <w:t xml:space="preserve">do zaszyfrowania oferty przez Wykonawcę jest dostępny dla </w:t>
      </w:r>
      <w:r w:rsidR="00BC7F3C" w:rsidRPr="00585713">
        <w:rPr>
          <w:rFonts w:ascii="Arial" w:hAnsi="Arial" w:cs="Arial"/>
          <w:lang w:bidi="pl-PL"/>
        </w:rPr>
        <w:t>W</w:t>
      </w:r>
      <w:r w:rsidRPr="00585713">
        <w:rPr>
          <w:rFonts w:ascii="Arial" w:hAnsi="Arial" w:cs="Arial"/>
          <w:lang w:bidi="pl-PL"/>
        </w:rPr>
        <w:t xml:space="preserve">ykonawców na miniPortalu, </w:t>
      </w:r>
      <w:r w:rsidR="00AB6CF9" w:rsidRPr="00585713">
        <w:rPr>
          <w:rFonts w:ascii="Arial" w:hAnsi="Arial" w:cs="Arial"/>
          <w:lang w:bidi="pl-PL"/>
        </w:rPr>
        <w:br/>
      </w:r>
      <w:r w:rsidRPr="00585713">
        <w:rPr>
          <w:rFonts w:ascii="Arial" w:hAnsi="Arial" w:cs="Arial"/>
          <w:lang w:bidi="pl-PL"/>
        </w:rPr>
        <w:t xml:space="preserve">w szczegółach danego postępowania. W formularzu oferty Wykonawca zobowiązany jest podać adres skrzynki ePUAP, na którym prowadzona będzie korespondencja związana </w:t>
      </w:r>
      <w:r w:rsidR="00AB6CF9" w:rsidRPr="00585713">
        <w:rPr>
          <w:rFonts w:ascii="Arial" w:hAnsi="Arial" w:cs="Arial"/>
          <w:lang w:bidi="pl-PL"/>
        </w:rPr>
        <w:br/>
      </w:r>
      <w:r w:rsidRPr="00585713">
        <w:rPr>
          <w:rFonts w:ascii="Arial" w:hAnsi="Arial" w:cs="Arial"/>
          <w:lang w:bidi="pl-PL"/>
        </w:rPr>
        <w:t>z postępowaniem. Sposób złożenia oferty opisany został w Instrukcji użytkownika dostępnej na miniPortalu.</w:t>
      </w:r>
    </w:p>
    <w:p w14:paraId="7CE00FBC" w14:textId="455E502C" w:rsidR="00093A77" w:rsidRPr="00585713" w:rsidRDefault="004A056C" w:rsidP="00585713">
      <w:pPr>
        <w:numPr>
          <w:ilvl w:val="0"/>
          <w:numId w:val="6"/>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lastRenderedPageBreak/>
        <w:t>Ofertę należy złożyć w terminie do dnia</w:t>
      </w:r>
      <w:r w:rsidR="00165D2A">
        <w:rPr>
          <w:rFonts w:ascii="Arial" w:hAnsi="Arial" w:cs="Arial"/>
          <w:lang w:bidi="pl-PL"/>
        </w:rPr>
        <w:t xml:space="preserve"> </w:t>
      </w:r>
      <w:r w:rsidR="00762AA8">
        <w:rPr>
          <w:rFonts w:ascii="Arial" w:hAnsi="Arial" w:cs="Arial"/>
          <w:lang w:bidi="pl-PL"/>
        </w:rPr>
        <w:t>14</w:t>
      </w:r>
      <w:r w:rsidR="00CD75B5">
        <w:rPr>
          <w:rFonts w:ascii="Arial" w:hAnsi="Arial" w:cs="Arial"/>
          <w:lang w:bidi="pl-PL"/>
        </w:rPr>
        <w:t>.07.2022</w:t>
      </w:r>
      <w:r w:rsidR="00AE68DB" w:rsidRPr="00AE68DB">
        <w:rPr>
          <w:rFonts w:ascii="Arial" w:hAnsi="Arial" w:cs="Arial"/>
          <w:lang w:bidi="pl-PL"/>
        </w:rPr>
        <w:t xml:space="preserve"> r.</w:t>
      </w:r>
      <w:r w:rsidRPr="00AE68DB">
        <w:rPr>
          <w:rFonts w:ascii="Arial" w:hAnsi="Arial" w:cs="Arial"/>
          <w:lang w:bidi="pl-PL"/>
        </w:rPr>
        <w:t xml:space="preserve">, </w:t>
      </w:r>
      <w:r w:rsidRPr="00585713">
        <w:rPr>
          <w:rFonts w:ascii="Arial" w:hAnsi="Arial" w:cs="Arial"/>
          <w:lang w:bidi="pl-PL"/>
        </w:rPr>
        <w:t xml:space="preserve">do godz. </w:t>
      </w:r>
      <w:r w:rsidR="00CB12B6" w:rsidRPr="00585713">
        <w:rPr>
          <w:rFonts w:ascii="Arial" w:hAnsi="Arial" w:cs="Arial"/>
          <w:lang w:bidi="pl-PL"/>
        </w:rPr>
        <w:t>10</w:t>
      </w:r>
      <w:r w:rsidR="00EA272F" w:rsidRPr="00585713">
        <w:rPr>
          <w:rFonts w:ascii="Arial" w:hAnsi="Arial" w:cs="Arial"/>
          <w:lang w:bidi="pl-PL"/>
        </w:rPr>
        <w:t>.00</w:t>
      </w:r>
    </w:p>
    <w:p w14:paraId="0F0BE881" w14:textId="1374040B" w:rsidR="004A056C" w:rsidRPr="00585713" w:rsidRDefault="004A056C" w:rsidP="00585713">
      <w:pPr>
        <w:numPr>
          <w:ilvl w:val="0"/>
          <w:numId w:val="6"/>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Wykonawca może złożyć tylko jedną ofertę</w:t>
      </w:r>
      <w:r w:rsidR="00044D88">
        <w:rPr>
          <w:rFonts w:ascii="Arial" w:hAnsi="Arial" w:cs="Arial"/>
          <w:lang w:bidi="pl-PL"/>
        </w:rPr>
        <w:t xml:space="preserve"> (</w:t>
      </w:r>
      <w:r w:rsidR="00FF2075">
        <w:rPr>
          <w:rFonts w:ascii="Arial" w:hAnsi="Arial" w:cs="Arial"/>
          <w:lang w:bidi="pl-PL"/>
        </w:rPr>
        <w:t>na daną część</w:t>
      </w:r>
      <w:r w:rsidR="00044D88">
        <w:rPr>
          <w:rFonts w:ascii="Arial" w:hAnsi="Arial" w:cs="Arial"/>
          <w:lang w:bidi="pl-PL"/>
        </w:rPr>
        <w:t xml:space="preserve"> zamówienia)</w:t>
      </w:r>
      <w:r w:rsidRPr="00585713">
        <w:rPr>
          <w:rFonts w:ascii="Arial" w:hAnsi="Arial" w:cs="Arial"/>
          <w:lang w:bidi="pl-PL"/>
        </w:rPr>
        <w:t>.</w:t>
      </w:r>
    </w:p>
    <w:p w14:paraId="56E357D5" w14:textId="6922573F" w:rsidR="004A056C" w:rsidRPr="00585713" w:rsidRDefault="004A056C" w:rsidP="00585713">
      <w:pPr>
        <w:numPr>
          <w:ilvl w:val="0"/>
          <w:numId w:val="6"/>
        </w:numPr>
        <w:tabs>
          <w:tab w:val="left" w:pos="284"/>
        </w:tabs>
        <w:spacing w:after="0" w:line="360" w:lineRule="auto"/>
        <w:jc w:val="both"/>
        <w:rPr>
          <w:rFonts w:ascii="Arial" w:hAnsi="Arial" w:cs="Arial"/>
          <w:lang w:bidi="pl-PL"/>
        </w:rPr>
      </w:pPr>
      <w:r w:rsidRPr="00585713">
        <w:rPr>
          <w:rFonts w:ascii="Arial" w:hAnsi="Arial" w:cs="Arial"/>
          <w:lang w:bidi="pl-PL"/>
        </w:rPr>
        <w:t>Zamawiający odrzuci ofertę złożoną po terminie składania ofert.</w:t>
      </w:r>
    </w:p>
    <w:p w14:paraId="6AAD5E58" w14:textId="5C2F991A" w:rsidR="004A056C" w:rsidRPr="00585713" w:rsidRDefault="004A056C" w:rsidP="00585713">
      <w:pPr>
        <w:numPr>
          <w:ilvl w:val="0"/>
          <w:numId w:val="6"/>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Identyfikator potwierdzenia złożenia oferty użytkownik (Wykonawca) zobaczy na ekranie sukcesu po przesłaniu formularza, a także zostanie on wysłany na adres email użytkownika. Ważne, aby zachować numer potwierdzenia, ponieważ będzie on potrzebny </w:t>
      </w:r>
      <w:r w:rsidR="00A86521" w:rsidRPr="00585713">
        <w:rPr>
          <w:rFonts w:ascii="Arial" w:hAnsi="Arial" w:cs="Arial"/>
          <w:lang w:bidi="pl-PL"/>
        </w:rPr>
        <w:br/>
      </w:r>
      <w:r w:rsidRPr="00585713">
        <w:rPr>
          <w:rFonts w:ascii="Arial" w:hAnsi="Arial" w:cs="Arial"/>
          <w:lang w:bidi="pl-PL"/>
        </w:rPr>
        <w:t>przy ewentualn</w:t>
      </w:r>
      <w:r w:rsidR="00B62245" w:rsidRPr="00585713">
        <w:rPr>
          <w:rFonts w:ascii="Arial" w:hAnsi="Arial" w:cs="Arial"/>
          <w:lang w:bidi="pl-PL"/>
        </w:rPr>
        <w:t>ym</w:t>
      </w:r>
      <w:r w:rsidRPr="00585713">
        <w:rPr>
          <w:rFonts w:ascii="Arial" w:hAnsi="Arial" w:cs="Arial"/>
          <w:lang w:bidi="pl-PL"/>
        </w:rPr>
        <w:t xml:space="preserve"> wycofaniu oferty.</w:t>
      </w:r>
    </w:p>
    <w:p w14:paraId="18093940" w14:textId="5232CE22" w:rsidR="004A056C" w:rsidRPr="00585713" w:rsidRDefault="004A056C" w:rsidP="00585713">
      <w:pPr>
        <w:numPr>
          <w:ilvl w:val="0"/>
          <w:numId w:val="6"/>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Wykonawca przed upływem terminu do składania ofert może wycofać ofertę </w:t>
      </w:r>
      <w:r w:rsidR="004E2193" w:rsidRPr="00585713">
        <w:rPr>
          <w:rFonts w:ascii="Arial" w:hAnsi="Arial" w:cs="Arial"/>
          <w:lang w:bidi="pl-PL"/>
        </w:rPr>
        <w:br/>
      </w:r>
      <w:r w:rsidRPr="00585713">
        <w:rPr>
          <w:rFonts w:ascii="Arial" w:hAnsi="Arial" w:cs="Arial"/>
          <w:lang w:bidi="pl-PL"/>
        </w:rPr>
        <w:t xml:space="preserve">za pośrednictwem Formularza do złożenia, zmiany, wycofania oferty dostępnego </w:t>
      </w:r>
      <w:r w:rsidR="00E15DC0" w:rsidRPr="00585713">
        <w:rPr>
          <w:rFonts w:ascii="Arial" w:hAnsi="Arial" w:cs="Arial"/>
          <w:lang w:bidi="pl-PL"/>
        </w:rPr>
        <w:br/>
      </w:r>
      <w:r w:rsidRPr="00585713">
        <w:rPr>
          <w:rFonts w:ascii="Arial" w:hAnsi="Arial" w:cs="Arial"/>
          <w:lang w:bidi="pl-PL"/>
        </w:rPr>
        <w:t>na ePUAP</w:t>
      </w:r>
      <w:r w:rsidR="00011050" w:rsidRPr="00585713">
        <w:rPr>
          <w:rFonts w:ascii="Arial" w:hAnsi="Arial" w:cs="Arial"/>
          <w:lang w:bidi="pl-PL"/>
        </w:rPr>
        <w:t xml:space="preserve"> </w:t>
      </w:r>
      <w:r w:rsidRPr="00585713">
        <w:rPr>
          <w:rFonts w:ascii="Arial" w:hAnsi="Arial" w:cs="Arial"/>
          <w:lang w:bidi="pl-PL"/>
        </w:rPr>
        <w:t>i udostępnionego również na miniPortalu. Sposób</w:t>
      </w:r>
      <w:r w:rsidR="0081579B" w:rsidRPr="00585713">
        <w:rPr>
          <w:rFonts w:ascii="Arial" w:hAnsi="Arial" w:cs="Arial"/>
          <w:lang w:bidi="pl-PL"/>
        </w:rPr>
        <w:t xml:space="preserve"> </w:t>
      </w:r>
      <w:r w:rsidRPr="00585713">
        <w:rPr>
          <w:rFonts w:ascii="Arial" w:hAnsi="Arial" w:cs="Arial"/>
          <w:lang w:bidi="pl-PL"/>
        </w:rPr>
        <w:t>wycofania oferty został opisany w Instrukcji użytkownika dostępnej na miniPortalu.</w:t>
      </w:r>
    </w:p>
    <w:p w14:paraId="34E61994" w14:textId="36222686" w:rsidR="004A056C" w:rsidRPr="00585713" w:rsidRDefault="004A056C" w:rsidP="00585713">
      <w:pPr>
        <w:numPr>
          <w:ilvl w:val="0"/>
          <w:numId w:val="6"/>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Wykonawca po upływie terminu do składania ofert nie może skutecznie dokona</w:t>
      </w:r>
      <w:r w:rsidR="0081579B" w:rsidRPr="00585713">
        <w:rPr>
          <w:rFonts w:ascii="Arial" w:hAnsi="Arial" w:cs="Arial"/>
          <w:lang w:bidi="pl-PL"/>
        </w:rPr>
        <w:t xml:space="preserve">ć </w:t>
      </w:r>
      <w:r w:rsidRPr="00585713">
        <w:rPr>
          <w:rFonts w:ascii="Arial" w:hAnsi="Arial" w:cs="Arial"/>
          <w:lang w:bidi="pl-PL"/>
        </w:rPr>
        <w:t>wycofa</w:t>
      </w:r>
      <w:r w:rsidR="0081579B" w:rsidRPr="00585713">
        <w:rPr>
          <w:rFonts w:ascii="Arial" w:hAnsi="Arial" w:cs="Arial"/>
          <w:lang w:bidi="pl-PL"/>
        </w:rPr>
        <w:t>nia</w:t>
      </w:r>
      <w:r w:rsidRPr="00585713">
        <w:rPr>
          <w:rFonts w:ascii="Arial" w:hAnsi="Arial" w:cs="Arial"/>
          <w:lang w:bidi="pl-PL"/>
        </w:rPr>
        <w:t xml:space="preserve"> złożonej oferty.</w:t>
      </w:r>
    </w:p>
    <w:p w14:paraId="0A60BC41" w14:textId="3C22B7FF" w:rsidR="00093A77" w:rsidRPr="00585713" w:rsidRDefault="00093A77" w:rsidP="00585713">
      <w:pPr>
        <w:spacing w:after="0" w:line="360" w:lineRule="auto"/>
        <w:jc w:val="both"/>
        <w:rPr>
          <w:rFonts w:ascii="Arial" w:hAnsi="Arial" w:cs="Arial"/>
          <w:lang w:bidi="pl-PL"/>
        </w:rPr>
      </w:pPr>
    </w:p>
    <w:p w14:paraId="0B408E63" w14:textId="190EAA0F" w:rsidR="00BD6C19" w:rsidRPr="00585713" w:rsidRDefault="00BD6C19" w:rsidP="00585713">
      <w:pPr>
        <w:pStyle w:val="Akapitzlist"/>
        <w:numPr>
          <w:ilvl w:val="0"/>
          <w:numId w:val="20"/>
        </w:numPr>
        <w:spacing w:after="0" w:line="360" w:lineRule="auto"/>
        <w:ind w:left="426" w:hanging="426"/>
        <w:jc w:val="both"/>
        <w:rPr>
          <w:rFonts w:ascii="Arial" w:hAnsi="Arial" w:cs="Arial"/>
          <w:b/>
          <w:bCs/>
          <w:lang w:bidi="pl-PL"/>
        </w:rPr>
      </w:pPr>
      <w:bookmarkStart w:id="19" w:name="bookmark35"/>
      <w:r w:rsidRPr="00585713">
        <w:rPr>
          <w:rFonts w:ascii="Arial" w:hAnsi="Arial" w:cs="Arial"/>
          <w:b/>
          <w:bCs/>
          <w:lang w:bidi="pl-PL"/>
        </w:rPr>
        <w:t>Termin otwarcia ofert</w:t>
      </w:r>
      <w:bookmarkEnd w:id="19"/>
    </w:p>
    <w:p w14:paraId="3031877C" w14:textId="7B3EDDFC" w:rsidR="000F73EB" w:rsidRPr="00AE68DB" w:rsidRDefault="000F73EB" w:rsidP="00585713">
      <w:pPr>
        <w:numPr>
          <w:ilvl w:val="0"/>
          <w:numId w:val="7"/>
        </w:numPr>
        <w:tabs>
          <w:tab w:val="left" w:pos="284"/>
        </w:tabs>
        <w:spacing w:after="0" w:line="360" w:lineRule="auto"/>
        <w:ind w:left="284" w:hanging="284"/>
        <w:jc w:val="both"/>
        <w:rPr>
          <w:rFonts w:ascii="Arial" w:hAnsi="Arial" w:cs="Arial"/>
          <w:lang w:bidi="pl-PL"/>
        </w:rPr>
      </w:pPr>
      <w:r w:rsidRPr="00585713">
        <w:rPr>
          <w:rFonts w:ascii="Arial" w:hAnsi="Arial" w:cs="Arial"/>
        </w:rPr>
        <w:t xml:space="preserve">Otwarcie ofert następuje poprzez użycie mechanizmu do odszyfrowania ofert dostępnego </w:t>
      </w:r>
      <w:r w:rsidRPr="00585713">
        <w:rPr>
          <w:rFonts w:ascii="Arial" w:hAnsi="Arial" w:cs="Arial"/>
        </w:rPr>
        <w:br/>
        <w:t>po zalogowaniu w zakładce Deszyfrowanie na miniPortalu i następuje poprzez wskazanie pliku do odszyfrowania.</w:t>
      </w:r>
    </w:p>
    <w:p w14:paraId="46A32356" w14:textId="7BB47300" w:rsidR="00BD6C19" w:rsidRPr="00585713" w:rsidRDefault="00BD6C19" w:rsidP="00585713">
      <w:pPr>
        <w:numPr>
          <w:ilvl w:val="0"/>
          <w:numId w:val="7"/>
        </w:numPr>
        <w:tabs>
          <w:tab w:val="left" w:pos="284"/>
        </w:tabs>
        <w:spacing w:after="0" w:line="360" w:lineRule="auto"/>
        <w:ind w:left="284" w:hanging="284"/>
        <w:jc w:val="both"/>
        <w:rPr>
          <w:rFonts w:ascii="Arial" w:hAnsi="Arial" w:cs="Arial"/>
          <w:lang w:bidi="pl-PL"/>
        </w:rPr>
      </w:pPr>
      <w:r w:rsidRPr="00AE68DB">
        <w:rPr>
          <w:rFonts w:ascii="Arial" w:hAnsi="Arial" w:cs="Arial"/>
        </w:rPr>
        <w:t>Otwarcie</w:t>
      </w:r>
      <w:r w:rsidRPr="00AE68DB">
        <w:rPr>
          <w:rFonts w:ascii="Arial" w:hAnsi="Arial" w:cs="Arial"/>
          <w:lang w:bidi="pl-PL"/>
        </w:rPr>
        <w:t xml:space="preserve"> ofert nastąpi w dniu</w:t>
      </w:r>
      <w:r w:rsidR="00336513" w:rsidRPr="00AE68DB">
        <w:rPr>
          <w:rFonts w:ascii="Arial" w:hAnsi="Arial" w:cs="Arial"/>
          <w:lang w:bidi="pl-PL"/>
        </w:rPr>
        <w:t xml:space="preserve"> </w:t>
      </w:r>
      <w:r w:rsidR="00762AA8">
        <w:rPr>
          <w:rFonts w:ascii="Arial" w:hAnsi="Arial" w:cs="Arial"/>
          <w:lang w:bidi="pl-PL"/>
        </w:rPr>
        <w:t>14</w:t>
      </w:r>
      <w:r w:rsidR="00CD75B5">
        <w:rPr>
          <w:rFonts w:ascii="Arial" w:hAnsi="Arial" w:cs="Arial"/>
          <w:lang w:bidi="pl-PL"/>
        </w:rPr>
        <w:t>.07.2022</w:t>
      </w:r>
      <w:r w:rsidR="00AE68DB" w:rsidRPr="00AE68DB">
        <w:rPr>
          <w:rFonts w:ascii="Arial" w:hAnsi="Arial" w:cs="Arial"/>
          <w:lang w:bidi="pl-PL"/>
        </w:rPr>
        <w:t xml:space="preserve"> r.</w:t>
      </w:r>
      <w:r w:rsidRPr="00AE68DB">
        <w:rPr>
          <w:rFonts w:ascii="Arial" w:hAnsi="Arial" w:cs="Arial"/>
          <w:lang w:bidi="pl-PL"/>
        </w:rPr>
        <w:t xml:space="preserve">, </w:t>
      </w:r>
      <w:r w:rsidRPr="00585713">
        <w:rPr>
          <w:rFonts w:ascii="Arial" w:hAnsi="Arial" w:cs="Arial"/>
          <w:lang w:bidi="pl-PL"/>
        </w:rPr>
        <w:t>o godzinie:</w:t>
      </w:r>
      <w:r w:rsidR="00EA272F" w:rsidRPr="00585713">
        <w:rPr>
          <w:rFonts w:ascii="Arial" w:hAnsi="Arial" w:cs="Arial"/>
          <w:lang w:bidi="pl-PL"/>
        </w:rPr>
        <w:t xml:space="preserve"> 12.00</w:t>
      </w:r>
      <w:r w:rsidRPr="00585713">
        <w:rPr>
          <w:rFonts w:ascii="Arial" w:hAnsi="Arial" w:cs="Arial"/>
          <w:lang w:bidi="pl-PL"/>
        </w:rPr>
        <w:t>.</w:t>
      </w:r>
    </w:p>
    <w:p w14:paraId="7B8F7CFF" w14:textId="0CF7E24B" w:rsidR="00BD6C19" w:rsidRPr="00585713" w:rsidRDefault="00BD6C19" w:rsidP="00585713">
      <w:pPr>
        <w:numPr>
          <w:ilvl w:val="0"/>
          <w:numId w:val="7"/>
        </w:numPr>
        <w:tabs>
          <w:tab w:val="left" w:pos="284"/>
        </w:tabs>
        <w:spacing w:after="0" w:line="360" w:lineRule="auto"/>
        <w:ind w:left="284" w:hanging="284"/>
        <w:jc w:val="both"/>
        <w:rPr>
          <w:rFonts w:ascii="Arial" w:hAnsi="Arial" w:cs="Arial"/>
          <w:lang w:bidi="pl-PL"/>
        </w:rPr>
      </w:pPr>
      <w:r w:rsidRPr="00585713">
        <w:rPr>
          <w:rFonts w:ascii="Arial" w:hAnsi="Arial" w:cs="Arial"/>
        </w:rPr>
        <w:t>Otwarcie</w:t>
      </w:r>
      <w:r w:rsidRPr="00585713">
        <w:rPr>
          <w:rFonts w:ascii="Arial" w:hAnsi="Arial" w:cs="Arial"/>
          <w:lang w:bidi="pl-PL"/>
        </w:rPr>
        <w:t xml:space="preserve"> ofert odbywa się bez udziału Wykonawców.</w:t>
      </w:r>
    </w:p>
    <w:p w14:paraId="4ABB2BE9" w14:textId="7E201E4F" w:rsidR="00BD6C19" w:rsidRPr="00585713" w:rsidRDefault="00BD6C19" w:rsidP="00585713">
      <w:pPr>
        <w:numPr>
          <w:ilvl w:val="0"/>
          <w:numId w:val="7"/>
        </w:numPr>
        <w:tabs>
          <w:tab w:val="left" w:pos="284"/>
        </w:tabs>
        <w:spacing w:after="0" w:line="360" w:lineRule="auto"/>
        <w:ind w:left="284" w:hanging="284"/>
        <w:jc w:val="both"/>
        <w:rPr>
          <w:rFonts w:ascii="Arial" w:hAnsi="Arial" w:cs="Arial"/>
          <w:lang w:bidi="pl-PL"/>
        </w:rPr>
      </w:pPr>
      <w:r w:rsidRPr="00585713">
        <w:rPr>
          <w:rFonts w:ascii="Arial" w:hAnsi="Arial" w:cs="Arial"/>
        </w:rPr>
        <w:t>Zamawiający</w:t>
      </w:r>
      <w:r w:rsidRPr="00585713">
        <w:rPr>
          <w:rFonts w:ascii="Arial" w:hAnsi="Arial" w:cs="Arial"/>
          <w:lang w:bidi="pl-PL"/>
        </w:rPr>
        <w:t xml:space="preserve">, najpóźniej przed otwarciem ofert, udostępnia na stronie internetowej prowadzonego postępowania informację o kwocie, jaką zamierza przeznaczyć </w:t>
      </w:r>
      <w:r w:rsidR="00AB6CF9" w:rsidRPr="00585713">
        <w:rPr>
          <w:rFonts w:ascii="Arial" w:hAnsi="Arial" w:cs="Arial"/>
          <w:lang w:bidi="pl-PL"/>
        </w:rPr>
        <w:br/>
      </w:r>
      <w:r w:rsidRPr="00585713">
        <w:rPr>
          <w:rFonts w:ascii="Arial" w:hAnsi="Arial" w:cs="Arial"/>
          <w:lang w:bidi="pl-PL"/>
        </w:rPr>
        <w:t>na sfinansowanie zamówienia.</w:t>
      </w:r>
    </w:p>
    <w:p w14:paraId="09906B6E" w14:textId="212CE35B" w:rsidR="00BD6C19" w:rsidRPr="00585713" w:rsidRDefault="00BD6C19" w:rsidP="00585713">
      <w:pPr>
        <w:numPr>
          <w:ilvl w:val="0"/>
          <w:numId w:val="7"/>
        </w:numPr>
        <w:tabs>
          <w:tab w:val="left" w:pos="284"/>
        </w:tabs>
        <w:spacing w:after="0" w:line="360" w:lineRule="auto"/>
        <w:ind w:left="284" w:hanging="284"/>
        <w:jc w:val="both"/>
        <w:rPr>
          <w:rFonts w:ascii="Arial" w:hAnsi="Arial" w:cs="Arial"/>
          <w:lang w:bidi="pl-PL"/>
        </w:rPr>
      </w:pPr>
      <w:r w:rsidRPr="00585713">
        <w:rPr>
          <w:rFonts w:ascii="Arial" w:hAnsi="Arial" w:cs="Arial"/>
        </w:rPr>
        <w:t>Zamawiający</w:t>
      </w:r>
      <w:r w:rsidRPr="00585713">
        <w:rPr>
          <w:rFonts w:ascii="Arial" w:hAnsi="Arial" w:cs="Arial"/>
          <w:lang w:bidi="pl-PL"/>
        </w:rPr>
        <w:t>, niezwłocznie po otwarciu ofert, udostępnia na stronie internetowej prowadzonego postępowania informacje o:</w:t>
      </w:r>
    </w:p>
    <w:p w14:paraId="00854285" w14:textId="7579D3A6" w:rsidR="00BD6C19" w:rsidRPr="00585713" w:rsidRDefault="00BD6C19" w:rsidP="00585713">
      <w:pPr>
        <w:pStyle w:val="Akapitzlist"/>
        <w:numPr>
          <w:ilvl w:val="1"/>
          <w:numId w:val="7"/>
        </w:numPr>
        <w:tabs>
          <w:tab w:val="left" w:pos="709"/>
        </w:tabs>
        <w:spacing w:after="0" w:line="360" w:lineRule="auto"/>
        <w:ind w:left="709" w:hanging="425"/>
        <w:jc w:val="both"/>
        <w:rPr>
          <w:rFonts w:ascii="Arial" w:hAnsi="Arial" w:cs="Arial"/>
          <w:lang w:bidi="pl-PL"/>
        </w:rPr>
      </w:pPr>
      <w:r w:rsidRPr="00585713">
        <w:rPr>
          <w:rFonts w:ascii="Arial" w:hAnsi="Arial" w:cs="Arial"/>
          <w:lang w:bidi="pl-PL"/>
        </w:rPr>
        <w:t xml:space="preserve">nazwach albo imionach i nazwiskach oraz siedzibach lub miejscach prowadzonej działalności gospodarczej albo miejscach zamieszkania </w:t>
      </w:r>
      <w:r w:rsidR="00BC7F3C" w:rsidRPr="00585713">
        <w:rPr>
          <w:rFonts w:ascii="Arial" w:hAnsi="Arial" w:cs="Arial"/>
          <w:lang w:bidi="pl-PL"/>
        </w:rPr>
        <w:t>W</w:t>
      </w:r>
      <w:r w:rsidRPr="00585713">
        <w:rPr>
          <w:rFonts w:ascii="Arial" w:hAnsi="Arial" w:cs="Arial"/>
          <w:lang w:bidi="pl-PL"/>
        </w:rPr>
        <w:t>ykonawców, których oferty zostały otwarte;</w:t>
      </w:r>
    </w:p>
    <w:p w14:paraId="1355980C" w14:textId="223C32F8" w:rsidR="00BD6C19" w:rsidRPr="00585713" w:rsidRDefault="00BD6C19" w:rsidP="00585713">
      <w:pPr>
        <w:pStyle w:val="Akapitzlist"/>
        <w:numPr>
          <w:ilvl w:val="1"/>
          <w:numId w:val="7"/>
        </w:numPr>
        <w:tabs>
          <w:tab w:val="left" w:pos="709"/>
        </w:tabs>
        <w:spacing w:after="0" w:line="360" w:lineRule="auto"/>
        <w:ind w:left="709" w:hanging="425"/>
        <w:jc w:val="both"/>
        <w:rPr>
          <w:rFonts w:ascii="Arial" w:hAnsi="Arial" w:cs="Arial"/>
          <w:lang w:bidi="pl-PL"/>
        </w:rPr>
      </w:pPr>
      <w:r w:rsidRPr="00585713">
        <w:rPr>
          <w:rFonts w:ascii="Arial" w:hAnsi="Arial" w:cs="Arial"/>
          <w:lang w:bidi="pl-PL"/>
        </w:rPr>
        <w:t>cenach lub kosztach zawartych w ofertach.</w:t>
      </w:r>
    </w:p>
    <w:p w14:paraId="7B1E790A" w14:textId="77777777" w:rsidR="00BD6C19" w:rsidRPr="00585713" w:rsidRDefault="00BD6C19" w:rsidP="00585713">
      <w:pPr>
        <w:numPr>
          <w:ilvl w:val="0"/>
          <w:numId w:val="7"/>
        </w:numPr>
        <w:tabs>
          <w:tab w:val="left" w:pos="284"/>
        </w:tabs>
        <w:spacing w:after="0" w:line="360" w:lineRule="auto"/>
        <w:ind w:left="284" w:hanging="284"/>
        <w:jc w:val="both"/>
        <w:rPr>
          <w:rFonts w:ascii="Arial" w:hAnsi="Arial" w:cs="Arial"/>
        </w:rPr>
      </w:pPr>
      <w:r w:rsidRPr="00585713">
        <w:rPr>
          <w:rStyle w:val="Teksttreci20"/>
          <w:rFonts w:ascii="Arial" w:hAnsi="Arial" w:cs="Arial"/>
        </w:rPr>
        <w:t xml:space="preserve">W </w:t>
      </w:r>
      <w:r w:rsidRPr="00585713">
        <w:rPr>
          <w:rFonts w:ascii="Arial" w:hAnsi="Arial" w:cs="Arial"/>
        </w:rPr>
        <w:t>przypadku</w:t>
      </w:r>
      <w:r w:rsidRPr="00585713">
        <w:rPr>
          <w:rStyle w:val="Teksttreci20"/>
          <w:rFonts w:ascii="Arial" w:hAnsi="Arial" w:cs="Arial"/>
        </w:rPr>
        <w:t xml:space="preserve"> wystąpienia awarii systemu teleinformatycznego, która spowoduje brak możliwości otwarcia ofert w terminie określonym przez Zamawiającego, otwarcie ofert nastąpi niezwłocznie po usunięciu awarii.</w:t>
      </w:r>
    </w:p>
    <w:p w14:paraId="21BD5C8B" w14:textId="73E1E2DB" w:rsidR="00BD6C19" w:rsidRPr="00585713" w:rsidRDefault="00BD6C19" w:rsidP="00585713">
      <w:pPr>
        <w:numPr>
          <w:ilvl w:val="0"/>
          <w:numId w:val="7"/>
        </w:numPr>
        <w:tabs>
          <w:tab w:val="left" w:pos="284"/>
        </w:tabs>
        <w:spacing w:after="0" w:line="360" w:lineRule="auto"/>
        <w:ind w:left="284" w:hanging="284"/>
        <w:jc w:val="both"/>
        <w:rPr>
          <w:rStyle w:val="Teksttreci20"/>
          <w:rFonts w:ascii="Arial" w:eastAsiaTheme="minorHAnsi" w:hAnsi="Arial" w:cs="Arial"/>
          <w:color w:val="auto"/>
          <w:lang w:eastAsia="en-US" w:bidi="ar-SA"/>
        </w:rPr>
      </w:pPr>
      <w:r w:rsidRPr="00585713">
        <w:rPr>
          <w:rStyle w:val="Teksttreci20"/>
          <w:rFonts w:ascii="Arial" w:hAnsi="Arial" w:cs="Arial"/>
        </w:rPr>
        <w:t xml:space="preserve">Zamawiający poinformuje o zmianie terminu otwarcia ofert na stronie internetowej </w:t>
      </w:r>
      <w:r w:rsidRPr="00585713">
        <w:rPr>
          <w:rFonts w:ascii="Arial" w:hAnsi="Arial" w:cs="Arial"/>
        </w:rPr>
        <w:t>prowadzonego</w:t>
      </w:r>
      <w:r w:rsidRPr="00585713">
        <w:rPr>
          <w:rStyle w:val="Teksttreci20"/>
          <w:rFonts w:ascii="Arial" w:hAnsi="Arial" w:cs="Arial"/>
        </w:rPr>
        <w:t xml:space="preserve"> postępowania.</w:t>
      </w:r>
    </w:p>
    <w:p w14:paraId="3BC8DA61" w14:textId="53A1C780" w:rsidR="00BD6C19" w:rsidRDefault="00BD6C19" w:rsidP="00585713">
      <w:pPr>
        <w:spacing w:after="0" w:line="360" w:lineRule="auto"/>
        <w:jc w:val="both"/>
        <w:rPr>
          <w:rStyle w:val="Teksttreci20"/>
          <w:rFonts w:ascii="Arial" w:eastAsiaTheme="minorHAnsi" w:hAnsi="Arial" w:cs="Arial"/>
          <w:color w:val="auto"/>
          <w:lang w:eastAsia="en-US" w:bidi="ar-SA"/>
        </w:rPr>
      </w:pPr>
    </w:p>
    <w:p w14:paraId="006F5105" w14:textId="4983E649" w:rsidR="00596BF5" w:rsidRDefault="00596BF5" w:rsidP="00585713">
      <w:pPr>
        <w:spacing w:after="0" w:line="360" w:lineRule="auto"/>
        <w:jc w:val="both"/>
        <w:rPr>
          <w:rStyle w:val="Teksttreci20"/>
          <w:rFonts w:ascii="Arial" w:eastAsiaTheme="minorHAnsi" w:hAnsi="Arial" w:cs="Arial"/>
          <w:color w:val="auto"/>
          <w:lang w:eastAsia="en-US" w:bidi="ar-SA"/>
        </w:rPr>
      </w:pPr>
    </w:p>
    <w:p w14:paraId="64266492" w14:textId="77777777" w:rsidR="00596BF5" w:rsidRPr="00585713" w:rsidRDefault="00596BF5" w:rsidP="00585713">
      <w:pPr>
        <w:spacing w:after="0" w:line="360" w:lineRule="auto"/>
        <w:jc w:val="both"/>
        <w:rPr>
          <w:rStyle w:val="Teksttreci20"/>
          <w:rFonts w:ascii="Arial" w:eastAsiaTheme="minorHAnsi" w:hAnsi="Arial" w:cs="Arial"/>
          <w:color w:val="auto"/>
          <w:lang w:eastAsia="en-US" w:bidi="ar-SA"/>
        </w:rPr>
      </w:pPr>
    </w:p>
    <w:p w14:paraId="0D62CB3F" w14:textId="0E7B068A" w:rsidR="00BD6C19" w:rsidRPr="00585713" w:rsidRDefault="00BD6C19" w:rsidP="00585713">
      <w:pPr>
        <w:pStyle w:val="Akapitzlist"/>
        <w:numPr>
          <w:ilvl w:val="0"/>
          <w:numId w:val="20"/>
        </w:numPr>
        <w:spacing w:after="0" w:line="360" w:lineRule="auto"/>
        <w:ind w:left="426" w:hanging="426"/>
        <w:jc w:val="both"/>
        <w:rPr>
          <w:rFonts w:ascii="Arial" w:hAnsi="Arial" w:cs="Arial"/>
          <w:b/>
          <w:bCs/>
          <w:lang w:bidi="pl-PL"/>
        </w:rPr>
      </w:pPr>
      <w:bookmarkStart w:id="20" w:name="bookmark36"/>
      <w:r w:rsidRPr="00585713">
        <w:rPr>
          <w:rFonts w:ascii="Arial" w:hAnsi="Arial" w:cs="Arial"/>
          <w:b/>
          <w:bCs/>
          <w:lang w:bidi="pl-PL"/>
        </w:rPr>
        <w:lastRenderedPageBreak/>
        <w:t>Podstawy wykluczenia</w:t>
      </w:r>
      <w:bookmarkEnd w:id="20"/>
    </w:p>
    <w:p w14:paraId="6181CB30" w14:textId="77777777" w:rsidR="00FF2FA3" w:rsidRPr="00FF2FA3" w:rsidRDefault="00FF2FA3" w:rsidP="00FF2FA3">
      <w:pPr>
        <w:numPr>
          <w:ilvl w:val="0"/>
          <w:numId w:val="8"/>
        </w:numPr>
        <w:tabs>
          <w:tab w:val="left" w:pos="284"/>
        </w:tabs>
        <w:spacing w:after="0" w:line="360" w:lineRule="auto"/>
        <w:rPr>
          <w:rFonts w:ascii="Arial" w:hAnsi="Arial" w:cs="Arial"/>
          <w:lang w:bidi="pl-PL"/>
        </w:rPr>
      </w:pPr>
      <w:r w:rsidRPr="00FF2FA3">
        <w:rPr>
          <w:rFonts w:ascii="Arial" w:hAnsi="Arial" w:cs="Arial"/>
          <w:lang w:bidi="pl-PL"/>
        </w:rPr>
        <w:t>Na podstawie art. 108 ust. 1 pzp z postępowania o udzielenie zamówienia wyklucza się, z zastrzeżeniem art. 110 ust. 2 pzp, Wykonawcę::</w:t>
      </w:r>
    </w:p>
    <w:p w14:paraId="4B5CCD46" w14:textId="77777777" w:rsidR="00FF2FA3" w:rsidRPr="00FF2FA3" w:rsidRDefault="00FF2FA3" w:rsidP="00FF2FA3">
      <w:pPr>
        <w:numPr>
          <w:ilvl w:val="1"/>
          <w:numId w:val="8"/>
        </w:numPr>
        <w:spacing w:after="0" w:line="360" w:lineRule="auto"/>
        <w:ind w:left="426" w:hanging="142"/>
        <w:rPr>
          <w:rFonts w:ascii="Arial" w:hAnsi="Arial" w:cs="Arial"/>
          <w:lang w:bidi="pl-PL"/>
        </w:rPr>
      </w:pPr>
      <w:r w:rsidRPr="00FF2FA3">
        <w:rPr>
          <w:rFonts w:ascii="Arial" w:hAnsi="Arial" w:cs="Arial"/>
          <w:lang w:bidi="pl-PL"/>
        </w:rPr>
        <w:t>będącego osobą fizyczną, którego prawomocnie skazano za przestępstwo:</w:t>
      </w:r>
    </w:p>
    <w:p w14:paraId="423BD24B"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udziału w zorganizowanej grupie przestępczej albo związku mającym na celu popełnienie przestępstwa lub przestępstwa skarbowego, o którym mowa w art. 258 Kodeksu karnego,</w:t>
      </w:r>
    </w:p>
    <w:p w14:paraId="0BFF5540"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handlu ludźmi, o którym mowa w art. 189a Kodeksu karnego,</w:t>
      </w:r>
    </w:p>
    <w:p w14:paraId="5D762F19"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o którym mowa w art. 228–230 a, art. 250 a Kodeksu karnego, w art. 46–48 ustawy z dnia 25 czerwca 2010 r. o sporcie lub w art. 54 ust. 1–4 ustawy z dnia 12 maja 2011 r. o refundacji leków, środków spożywczych specjalnego przeznaczenia żywieniowego oraz wyrobów medycznych,</w:t>
      </w:r>
    </w:p>
    <w:p w14:paraId="19F9AA6D"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0BD0FF"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 xml:space="preserve">o charakterze terrorystycznym, o którym mowa w art. 115 § 20 Kodeksu karnego, </w:t>
      </w:r>
    </w:p>
    <w:p w14:paraId="525D7F5B"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lub mające na celu popełnienie tego przestępstwa,</w:t>
      </w:r>
    </w:p>
    <w:p w14:paraId="67EBB327"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powierzania wykonywania pracy małoletniemu cudzoziemcowi, o którym mowa w art. 9 ust. 2 ustawy z dnia 15 czerwca 2012 r. o skutkach powierzania wykonywania pracy cudzoziemcom przebywającym wbrew przepisom na terytorium Rzeczypospolitej Polskiej (Dz. U. poz. 769),</w:t>
      </w:r>
    </w:p>
    <w:p w14:paraId="5844CAFD"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2C345C" w14:textId="77777777" w:rsidR="00FF2FA3" w:rsidRPr="00FF2FA3" w:rsidRDefault="00FF2FA3" w:rsidP="00FF2FA3">
      <w:pPr>
        <w:numPr>
          <w:ilvl w:val="0"/>
          <w:numId w:val="9"/>
        </w:numPr>
        <w:tabs>
          <w:tab w:val="left" w:pos="284"/>
          <w:tab w:val="left" w:pos="709"/>
        </w:tabs>
        <w:spacing w:after="0" w:line="360" w:lineRule="auto"/>
        <w:ind w:left="709" w:hanging="283"/>
        <w:contextualSpacing/>
        <w:rPr>
          <w:rFonts w:ascii="Arial" w:hAnsi="Arial" w:cs="Arial"/>
          <w:lang w:bidi="pl-PL"/>
        </w:rPr>
      </w:pPr>
      <w:r w:rsidRPr="00FF2FA3">
        <w:rPr>
          <w:rFonts w:ascii="Arial" w:hAnsi="Arial" w:cs="Arial"/>
          <w:lang w:bidi="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4E18F34" w14:textId="77777777" w:rsidR="00FF2FA3" w:rsidRPr="00FF2FA3" w:rsidRDefault="00FF2FA3" w:rsidP="00FF2FA3">
      <w:pPr>
        <w:numPr>
          <w:ilvl w:val="1"/>
          <w:numId w:val="8"/>
        </w:numPr>
        <w:spacing w:after="0" w:line="360" w:lineRule="auto"/>
        <w:ind w:left="709" w:hanging="425"/>
        <w:rPr>
          <w:rFonts w:ascii="Arial" w:hAnsi="Arial" w:cs="Arial"/>
          <w:lang w:bidi="pl-PL"/>
        </w:rPr>
      </w:pPr>
      <w:r w:rsidRPr="00FF2FA3">
        <w:rPr>
          <w:rFonts w:ascii="Arial" w:hAnsi="Arial" w:cs="Arial"/>
          <w:lang w:bidi="pl-PL"/>
        </w:rPr>
        <w:t>jeżeli urzędującego członka jego organu zarządzającego lub nadzorczego, wspólnika spółki w spółce jawnej lub partnerskiej albo komplementariusza w spółce komandytowej lub komandytowo-akcyjnej lub prokurenta prawomocnie skazano</w:t>
      </w:r>
      <w:r w:rsidRPr="00FF2FA3">
        <w:rPr>
          <w:rFonts w:ascii="Arial" w:hAnsi="Arial" w:cs="Arial"/>
          <w:lang w:bidi="pl-PL"/>
        </w:rPr>
        <w:br/>
        <w:t>za przestępstwo, o którym mowa w pkt 1.1;</w:t>
      </w:r>
    </w:p>
    <w:p w14:paraId="6C3F994D" w14:textId="77777777" w:rsidR="00FF2FA3" w:rsidRPr="00FF2FA3" w:rsidRDefault="00FF2FA3" w:rsidP="00FF2FA3">
      <w:pPr>
        <w:numPr>
          <w:ilvl w:val="1"/>
          <w:numId w:val="8"/>
        </w:numPr>
        <w:spacing w:after="0" w:line="360" w:lineRule="auto"/>
        <w:ind w:left="709" w:hanging="425"/>
        <w:rPr>
          <w:rFonts w:ascii="Arial" w:hAnsi="Arial" w:cs="Arial"/>
          <w:lang w:bidi="pl-PL"/>
        </w:rPr>
      </w:pPr>
      <w:r w:rsidRPr="00FF2FA3">
        <w:rPr>
          <w:rFonts w:ascii="Arial" w:hAnsi="Arial" w:cs="Arial"/>
          <w:lang w:bidi="pl-PL"/>
        </w:rPr>
        <w:t>wobec którego wydano prawomocny wyrok sądu lub ostateczną decyzję administracyjną o zaleganiu z uiszczeniem podatków, opłat lub składek</w:t>
      </w:r>
      <w:r w:rsidRPr="00FF2FA3">
        <w:rPr>
          <w:rFonts w:ascii="Arial" w:hAnsi="Arial" w:cs="Arial"/>
          <w:lang w:bidi="pl-PL"/>
        </w:rPr>
        <w:br/>
        <w:t xml:space="preserve">na ubezpieczenie społeczne lub zdrowotne, chyba że Wykonawca odpowiednio przed </w:t>
      </w:r>
      <w:r w:rsidRPr="00FF2FA3">
        <w:rPr>
          <w:rFonts w:ascii="Arial" w:hAnsi="Arial" w:cs="Arial"/>
          <w:lang w:bidi="pl-PL"/>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w:t>
      </w:r>
      <w:r w:rsidRPr="00FF2FA3">
        <w:rPr>
          <w:rFonts w:ascii="Arial" w:hAnsi="Arial" w:cs="Arial"/>
          <w:lang w:bidi="pl-PL"/>
        </w:rPr>
        <w:br/>
        <w:t>lub grzywnami lub zawarł wiążące porozumienie w sprawie spłaty tych należności;</w:t>
      </w:r>
    </w:p>
    <w:p w14:paraId="5EE90FE3" w14:textId="77777777" w:rsidR="00FF2FA3" w:rsidRPr="00FF2FA3" w:rsidRDefault="00FF2FA3" w:rsidP="00FF2FA3">
      <w:pPr>
        <w:numPr>
          <w:ilvl w:val="1"/>
          <w:numId w:val="8"/>
        </w:numPr>
        <w:spacing w:after="0" w:line="360" w:lineRule="auto"/>
        <w:ind w:left="709" w:hanging="425"/>
        <w:rPr>
          <w:rFonts w:ascii="Arial" w:hAnsi="Arial" w:cs="Arial"/>
          <w:lang w:bidi="pl-PL"/>
        </w:rPr>
      </w:pPr>
      <w:r w:rsidRPr="00FF2FA3">
        <w:rPr>
          <w:rFonts w:ascii="Arial" w:hAnsi="Arial" w:cs="Arial"/>
          <w:lang w:bidi="pl-PL"/>
        </w:rPr>
        <w:t>wobec którego prawomocnie orzeczono zakaz ubiegania się o zamówienia publiczne;</w:t>
      </w:r>
    </w:p>
    <w:p w14:paraId="2E136D7A" w14:textId="77777777" w:rsidR="00FF2FA3" w:rsidRPr="00FF2FA3" w:rsidRDefault="00FF2FA3" w:rsidP="00FF2FA3">
      <w:pPr>
        <w:numPr>
          <w:ilvl w:val="1"/>
          <w:numId w:val="8"/>
        </w:numPr>
        <w:spacing w:after="0" w:line="360" w:lineRule="auto"/>
        <w:ind w:left="709" w:hanging="425"/>
        <w:rPr>
          <w:rFonts w:ascii="Arial" w:hAnsi="Arial" w:cs="Arial"/>
          <w:lang w:bidi="pl-PL"/>
        </w:rPr>
      </w:pPr>
      <w:r w:rsidRPr="00FF2FA3">
        <w:rPr>
          <w:rFonts w:ascii="Arial" w:hAnsi="Arial" w:cs="Arial"/>
          <w:lang w:bidi="pl-PL"/>
        </w:rPr>
        <w:t xml:space="preserve">jeżeli Zamawiający może stwierdzić, na podstawie wiarygodnych przesłanek, </w:t>
      </w:r>
      <w:r w:rsidRPr="00FF2FA3">
        <w:rPr>
          <w:rFonts w:ascii="Arial" w:hAnsi="Arial" w:cs="Arial"/>
          <w:lang w:bidi="pl-P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3A5BBE62" w14:textId="77777777" w:rsidR="00FF2FA3" w:rsidRPr="00FF2FA3" w:rsidRDefault="00FF2FA3" w:rsidP="00FF2FA3">
      <w:pPr>
        <w:numPr>
          <w:ilvl w:val="1"/>
          <w:numId w:val="8"/>
        </w:numPr>
        <w:spacing w:after="0" w:line="360" w:lineRule="auto"/>
        <w:ind w:left="709" w:hanging="425"/>
        <w:rPr>
          <w:rFonts w:ascii="Arial" w:hAnsi="Arial" w:cs="Arial"/>
          <w:lang w:bidi="pl-PL"/>
        </w:rPr>
      </w:pPr>
      <w:r w:rsidRPr="00FF2FA3">
        <w:rPr>
          <w:rFonts w:ascii="Arial" w:hAnsi="Arial" w:cs="Arial"/>
          <w:lang w:bidi="pl-PL"/>
        </w:rPr>
        <w:t>jeżeli, w przypadkach, o których mowa w art. 85 ust. 1 pzp, doszło do zakłócenia konkurencji wynikającego z wcześniejszego zaangażowania tego Wykonawcy</w:t>
      </w:r>
      <w:r w:rsidRPr="00FF2FA3">
        <w:rPr>
          <w:rFonts w:ascii="Arial" w:hAnsi="Arial" w:cs="Arial"/>
          <w:lang w:bidi="pl-PL"/>
        </w:rPr>
        <w:br/>
        <w:t>lub podmiotu, który należy z Wykonawcą do tej samej grupy kapitałowej w rozumieniu ustawy z dnia 16 lutego 2007 r. o ochronie konkurencji i konsumentów, chyba</w:t>
      </w:r>
      <w:r w:rsidRPr="00FF2FA3">
        <w:rPr>
          <w:rFonts w:ascii="Arial" w:hAnsi="Arial" w:cs="Arial"/>
          <w:lang w:bidi="pl-PL"/>
        </w:rPr>
        <w:br/>
        <w:t>że spowodowane tym zakłócenie konkurencji może być wyeliminowane w inny sposób niż przez wykluczenie Wykonawcy z udziału w postępowaniu o udzielenie zamówienia.</w:t>
      </w:r>
    </w:p>
    <w:p w14:paraId="6CA38001" w14:textId="77777777" w:rsidR="00FF2FA3" w:rsidRPr="00FF2FA3" w:rsidRDefault="00FF2FA3" w:rsidP="00FF2FA3">
      <w:pPr>
        <w:numPr>
          <w:ilvl w:val="0"/>
          <w:numId w:val="8"/>
        </w:numPr>
        <w:tabs>
          <w:tab w:val="left" w:pos="284"/>
        </w:tabs>
        <w:spacing w:after="0" w:line="360" w:lineRule="auto"/>
        <w:rPr>
          <w:rFonts w:ascii="Arial" w:hAnsi="Arial" w:cs="Arial"/>
          <w:lang w:bidi="pl-PL"/>
        </w:rPr>
      </w:pPr>
      <w:r w:rsidRPr="00FF2FA3">
        <w:rPr>
          <w:rFonts w:ascii="Arial" w:hAnsi="Arial" w:cs="Arial"/>
        </w:rPr>
        <w:t xml:space="preserve">Na podstawie art. 7 ust. 1 ustawy z dnia 13 kwietnia 2022 roku o szczególnych rozwiązaniach w zakresie przeciwdziałania wspieraniu agresji na Ukrainę oraz służących ochronie bezpieczeństwa narodowego (Dz. U. 2022 r., poz. 835) z postępowania o udzielenie zamówienia wyklucza się: </w:t>
      </w:r>
    </w:p>
    <w:p w14:paraId="57728E5D" w14:textId="77777777" w:rsidR="00FF2FA3" w:rsidRPr="00FF2FA3" w:rsidRDefault="00FF2FA3" w:rsidP="00FF2FA3">
      <w:pPr>
        <w:numPr>
          <w:ilvl w:val="1"/>
          <w:numId w:val="8"/>
        </w:numPr>
        <w:tabs>
          <w:tab w:val="left" w:pos="284"/>
        </w:tabs>
        <w:spacing w:after="0" w:line="360" w:lineRule="auto"/>
        <w:ind w:left="720" w:hanging="436"/>
        <w:contextualSpacing/>
        <w:rPr>
          <w:rFonts w:ascii="Arial" w:hAnsi="Arial" w:cs="Arial"/>
          <w:lang w:bidi="pl-PL"/>
        </w:rPr>
      </w:pPr>
      <w:r w:rsidRPr="00FF2FA3">
        <w:rPr>
          <w:rFonts w:ascii="Arial" w:hAnsi="Arial" w:cs="Arial"/>
          <w:lang w:bidi="pl-PL"/>
        </w:rPr>
        <w:t xml:space="preserve"> </w:t>
      </w:r>
      <w:r w:rsidRPr="00FF2FA3">
        <w:rPr>
          <w:rFonts w:ascii="Arial" w:hAnsi="Arial" w:cs="Arial"/>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(Dz. U. 2022 r., poz. 835); </w:t>
      </w:r>
    </w:p>
    <w:p w14:paraId="60CC641E" w14:textId="77777777" w:rsidR="00FF2FA3" w:rsidRPr="00FF2FA3" w:rsidRDefault="00FF2FA3" w:rsidP="00FF2FA3">
      <w:pPr>
        <w:numPr>
          <w:ilvl w:val="1"/>
          <w:numId w:val="8"/>
        </w:numPr>
        <w:tabs>
          <w:tab w:val="left" w:pos="284"/>
        </w:tabs>
        <w:spacing w:after="0" w:line="360" w:lineRule="auto"/>
        <w:ind w:left="720" w:hanging="436"/>
        <w:contextualSpacing/>
        <w:rPr>
          <w:rFonts w:ascii="Arial" w:hAnsi="Arial" w:cs="Arial"/>
          <w:lang w:bidi="pl-PL"/>
        </w:rPr>
      </w:pPr>
      <w:r w:rsidRPr="00FF2FA3">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roku o szczególnych rozwiązaniach w zakresie przeciwdziałania wspieraniu agresji na </w:t>
      </w:r>
      <w:r w:rsidRPr="00FF2FA3">
        <w:rPr>
          <w:rFonts w:ascii="Arial" w:hAnsi="Arial" w:cs="Arial"/>
        </w:rPr>
        <w:lastRenderedPageBreak/>
        <w:t xml:space="preserve">Ukrainę oraz służących ochronie bezpieczeństwa narodowego (Dz. U. 2022 r., poz. 835); </w:t>
      </w:r>
    </w:p>
    <w:p w14:paraId="1C29C70A" w14:textId="77777777" w:rsidR="00FF2FA3" w:rsidRPr="00FF2FA3" w:rsidRDefault="00FF2FA3" w:rsidP="00FF2FA3">
      <w:pPr>
        <w:numPr>
          <w:ilvl w:val="1"/>
          <w:numId w:val="8"/>
        </w:numPr>
        <w:tabs>
          <w:tab w:val="left" w:pos="284"/>
        </w:tabs>
        <w:spacing w:after="0" w:line="360" w:lineRule="auto"/>
        <w:ind w:left="720" w:hanging="436"/>
        <w:contextualSpacing/>
        <w:rPr>
          <w:rFonts w:ascii="Arial" w:hAnsi="Arial" w:cs="Arial"/>
          <w:lang w:bidi="pl-PL"/>
        </w:rPr>
      </w:pPr>
      <w:r w:rsidRPr="00FF2FA3">
        <w:rPr>
          <w:rFonts w:ascii="Arial" w:hAnsi="Arial" w:cs="Aria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(Dz. U. 2022 r., poz. 835).</w:t>
      </w:r>
    </w:p>
    <w:p w14:paraId="09C592F1" w14:textId="77777777" w:rsidR="00FF2FA3" w:rsidRPr="00FF2FA3" w:rsidRDefault="00FF2FA3" w:rsidP="00FF2FA3">
      <w:pPr>
        <w:numPr>
          <w:ilvl w:val="0"/>
          <w:numId w:val="8"/>
        </w:numPr>
        <w:tabs>
          <w:tab w:val="left" w:pos="284"/>
        </w:tabs>
        <w:spacing w:after="0" w:line="360" w:lineRule="auto"/>
        <w:rPr>
          <w:rFonts w:ascii="Arial" w:hAnsi="Arial" w:cs="Arial"/>
          <w:lang w:bidi="pl-PL"/>
        </w:rPr>
      </w:pPr>
      <w:r w:rsidRPr="00FF2FA3">
        <w:rPr>
          <w:rFonts w:ascii="Arial" w:hAnsi="Arial" w:cs="Arial"/>
          <w:lang w:bidi="pl-PL"/>
        </w:rPr>
        <w:t>Wykonawca może zostać wykluczony przez Zamawiającego na każdym etapie postępowania o udzielenie zamówienia.</w:t>
      </w:r>
    </w:p>
    <w:p w14:paraId="4CDD36D0" w14:textId="77777777" w:rsidR="00FF2FA3" w:rsidRPr="00585713" w:rsidRDefault="00FF2FA3" w:rsidP="00585713">
      <w:pPr>
        <w:spacing w:after="0" w:line="360" w:lineRule="auto"/>
        <w:jc w:val="both"/>
        <w:rPr>
          <w:rFonts w:ascii="Arial" w:hAnsi="Arial" w:cs="Arial"/>
          <w:lang w:bidi="pl-PL"/>
        </w:rPr>
      </w:pPr>
    </w:p>
    <w:p w14:paraId="48AC7FC8" w14:textId="3518B51A" w:rsidR="00865A43" w:rsidRPr="007F58DB" w:rsidRDefault="00865A43" w:rsidP="00585713">
      <w:pPr>
        <w:pStyle w:val="Akapitzlist"/>
        <w:numPr>
          <w:ilvl w:val="0"/>
          <w:numId w:val="20"/>
        </w:numPr>
        <w:spacing w:after="0" w:line="360" w:lineRule="auto"/>
        <w:ind w:left="426" w:hanging="426"/>
        <w:jc w:val="both"/>
        <w:rPr>
          <w:rFonts w:ascii="Arial" w:hAnsi="Arial" w:cs="Arial"/>
          <w:b/>
          <w:bCs/>
          <w:lang w:bidi="pl-PL"/>
        </w:rPr>
      </w:pPr>
      <w:r w:rsidRPr="007F58DB">
        <w:rPr>
          <w:rFonts w:ascii="Arial" w:hAnsi="Arial" w:cs="Arial"/>
          <w:b/>
          <w:bCs/>
          <w:lang w:bidi="pl-PL"/>
        </w:rPr>
        <w:t>Informacja o warunkach udziału w postępowaniu</w:t>
      </w:r>
    </w:p>
    <w:p w14:paraId="1EA30015" w14:textId="77777777" w:rsidR="008079F0" w:rsidRPr="007F58DB" w:rsidRDefault="00865A43" w:rsidP="00585713">
      <w:pPr>
        <w:pStyle w:val="Akapitzlist"/>
        <w:numPr>
          <w:ilvl w:val="0"/>
          <w:numId w:val="21"/>
        </w:numPr>
        <w:tabs>
          <w:tab w:val="left" w:pos="284"/>
        </w:tabs>
        <w:spacing w:after="0" w:line="360" w:lineRule="auto"/>
        <w:ind w:left="284" w:hanging="284"/>
        <w:jc w:val="both"/>
        <w:rPr>
          <w:rFonts w:ascii="Arial" w:hAnsi="Arial" w:cs="Arial"/>
          <w:b/>
          <w:bCs/>
          <w:lang w:bidi="pl-PL"/>
        </w:rPr>
      </w:pPr>
      <w:r w:rsidRPr="007F58DB">
        <w:rPr>
          <w:rFonts w:ascii="Arial" w:hAnsi="Arial" w:cs="Arial"/>
        </w:rPr>
        <w:t>O udzielenie zamówienia mogą ubiegać się Wykonawcy, którzy spełniają warunki dotyczące</w:t>
      </w:r>
      <w:r w:rsidR="004E2193" w:rsidRPr="007F58DB">
        <w:rPr>
          <w:rFonts w:ascii="Arial" w:hAnsi="Arial" w:cs="Arial"/>
        </w:rPr>
        <w:t xml:space="preserve"> </w:t>
      </w:r>
      <w:r w:rsidRPr="007F58DB">
        <w:rPr>
          <w:rFonts w:ascii="Arial" w:hAnsi="Arial" w:cs="Arial"/>
        </w:rPr>
        <w:t xml:space="preserve">zdolności technicznej lub zawodowej. </w:t>
      </w:r>
    </w:p>
    <w:p w14:paraId="354921F1" w14:textId="77777777" w:rsidR="00672A8A" w:rsidRPr="007F58DB" w:rsidRDefault="00865A43" w:rsidP="00585713">
      <w:pPr>
        <w:pStyle w:val="Akapitzlist"/>
        <w:numPr>
          <w:ilvl w:val="0"/>
          <w:numId w:val="21"/>
        </w:numPr>
        <w:tabs>
          <w:tab w:val="left" w:pos="284"/>
        </w:tabs>
        <w:spacing w:after="0" w:line="360" w:lineRule="auto"/>
        <w:ind w:left="284" w:hanging="284"/>
        <w:jc w:val="both"/>
        <w:rPr>
          <w:rFonts w:ascii="Arial" w:hAnsi="Arial" w:cs="Arial"/>
          <w:b/>
          <w:bCs/>
          <w:lang w:bidi="pl-PL"/>
        </w:rPr>
      </w:pPr>
      <w:r w:rsidRPr="007F58DB">
        <w:rPr>
          <w:rFonts w:ascii="Arial" w:hAnsi="Arial" w:cs="Arial"/>
        </w:rPr>
        <w:t>Wykonawca spełni warunek jeżeli wykaże, że:</w:t>
      </w:r>
      <w:r w:rsidR="004E2193" w:rsidRPr="007F58DB">
        <w:rPr>
          <w:rFonts w:ascii="Arial" w:hAnsi="Arial" w:cs="Arial"/>
        </w:rPr>
        <w:t xml:space="preserve"> </w:t>
      </w:r>
    </w:p>
    <w:p w14:paraId="6305316D" w14:textId="5B307802" w:rsidR="006A2426" w:rsidRPr="007F58DB" w:rsidRDefault="006A2426" w:rsidP="006A2426">
      <w:pPr>
        <w:pStyle w:val="Akapitzlist"/>
        <w:numPr>
          <w:ilvl w:val="1"/>
          <w:numId w:val="21"/>
        </w:numPr>
        <w:spacing w:after="0" w:line="360" w:lineRule="auto"/>
        <w:ind w:left="851" w:hanging="425"/>
        <w:jc w:val="both"/>
        <w:rPr>
          <w:rFonts w:ascii="Arial" w:hAnsi="Arial" w:cs="Arial"/>
        </w:rPr>
      </w:pPr>
      <w:r w:rsidRPr="007F58DB">
        <w:rPr>
          <w:rFonts w:ascii="Arial" w:hAnsi="Arial" w:cs="Arial"/>
        </w:rPr>
        <w:t xml:space="preserve"> </w:t>
      </w:r>
      <w:r w:rsidR="00596BF5" w:rsidRPr="007F58DB">
        <w:rPr>
          <w:rFonts w:ascii="Arial" w:hAnsi="Arial" w:cs="Arial"/>
        </w:rPr>
        <w:t>W</w:t>
      </w:r>
      <w:r w:rsidRPr="007F58DB">
        <w:rPr>
          <w:rFonts w:ascii="Arial" w:hAnsi="Arial" w:cs="Arial"/>
        </w:rPr>
        <w:t xml:space="preserve"> okresie ostatnich 3 lat, a jeżeli okres prowadzonej działalności jest krótszy -  w tym okresie, wykonał w sposób należyty co najmniej 2 prace geodezyjne polegające na </w:t>
      </w:r>
      <w:r w:rsidR="007F58DB" w:rsidRPr="007F58DB">
        <w:rPr>
          <w:rFonts w:ascii="Arial" w:hAnsi="Arial" w:cs="Arial"/>
        </w:rPr>
        <w:t>przeprowadzeniu modernizacji ewidencji gruntów i budynków</w:t>
      </w:r>
      <w:r w:rsidRPr="007F58DB">
        <w:rPr>
          <w:rFonts w:ascii="Arial" w:hAnsi="Arial" w:cs="Arial"/>
        </w:rPr>
        <w:t>, w ramach odrębnego kontraktu o wartości minimum 150</w:t>
      </w:r>
      <w:r w:rsidR="00D85307">
        <w:rPr>
          <w:rFonts w:ascii="Arial" w:hAnsi="Arial" w:cs="Arial"/>
        </w:rPr>
        <w:t> </w:t>
      </w:r>
      <w:r w:rsidRPr="007F58DB">
        <w:rPr>
          <w:rFonts w:ascii="Arial" w:hAnsi="Arial" w:cs="Arial"/>
        </w:rPr>
        <w:t>000</w:t>
      </w:r>
      <w:r w:rsidR="00D85307">
        <w:rPr>
          <w:rFonts w:ascii="Arial" w:hAnsi="Arial" w:cs="Arial"/>
        </w:rPr>
        <w:t xml:space="preserve"> zł</w:t>
      </w:r>
      <w:r w:rsidRPr="007F58DB">
        <w:rPr>
          <w:rFonts w:ascii="Arial" w:hAnsi="Arial" w:cs="Arial"/>
        </w:rPr>
        <w:t xml:space="preserve"> brutto każda.</w:t>
      </w:r>
    </w:p>
    <w:p w14:paraId="7790349F" w14:textId="6FA781CA" w:rsidR="00672A8A" w:rsidRPr="007F58DB" w:rsidRDefault="00E52793" w:rsidP="006A2426">
      <w:pPr>
        <w:pStyle w:val="Akapitzlist"/>
        <w:numPr>
          <w:ilvl w:val="1"/>
          <w:numId w:val="21"/>
        </w:numPr>
        <w:spacing w:after="0" w:line="360" w:lineRule="auto"/>
        <w:ind w:left="851" w:hanging="425"/>
        <w:jc w:val="both"/>
        <w:rPr>
          <w:rFonts w:ascii="Arial" w:hAnsi="Arial" w:cs="Arial"/>
        </w:rPr>
      </w:pPr>
      <w:r w:rsidRPr="007F58DB">
        <w:rPr>
          <w:rFonts w:ascii="Arial" w:hAnsi="Arial" w:cs="Arial"/>
          <w:bCs/>
        </w:rPr>
        <w:t>D</w:t>
      </w:r>
      <w:r w:rsidR="00672A8A" w:rsidRPr="007F58DB">
        <w:rPr>
          <w:rFonts w:ascii="Arial" w:hAnsi="Arial" w:cs="Arial"/>
          <w:bCs/>
        </w:rPr>
        <w:t>ysponuje</w:t>
      </w:r>
      <w:r w:rsidRPr="007F58DB">
        <w:rPr>
          <w:rFonts w:ascii="Arial" w:hAnsi="Arial" w:cs="Arial"/>
          <w:bCs/>
        </w:rPr>
        <w:t xml:space="preserve"> </w:t>
      </w:r>
      <w:bookmarkStart w:id="21" w:name="_Hlk14251840"/>
      <w:r w:rsidR="006A2426" w:rsidRPr="007F58DB">
        <w:rPr>
          <w:rFonts w:ascii="Arial" w:hAnsi="Arial" w:cs="Arial"/>
          <w:bCs/>
        </w:rPr>
        <w:t>minimum dwoma osobami posiadającymi uprawnienia zawodowe w dziedzinie geodezji i kartografii z zakresu 1 i 2</w:t>
      </w:r>
      <w:r w:rsidRPr="007F58DB">
        <w:rPr>
          <w:rFonts w:ascii="Arial" w:hAnsi="Arial" w:cs="Arial"/>
        </w:rPr>
        <w:t>.</w:t>
      </w:r>
      <w:r w:rsidR="00502675" w:rsidRPr="007F58DB">
        <w:rPr>
          <w:rFonts w:ascii="Arial" w:hAnsi="Arial" w:cs="Arial"/>
        </w:rPr>
        <w:t xml:space="preserve"> </w:t>
      </w:r>
      <w:bookmarkEnd w:id="21"/>
    </w:p>
    <w:p w14:paraId="2D867203" w14:textId="7AC06F20" w:rsidR="006A2426" w:rsidRPr="007F58DB" w:rsidRDefault="006A2426" w:rsidP="006A2426">
      <w:pPr>
        <w:pStyle w:val="Akapitzlist"/>
        <w:numPr>
          <w:ilvl w:val="0"/>
          <w:numId w:val="21"/>
        </w:numPr>
        <w:tabs>
          <w:tab w:val="left" w:pos="284"/>
        </w:tabs>
        <w:spacing w:after="0" w:line="360" w:lineRule="auto"/>
        <w:ind w:left="284"/>
        <w:jc w:val="both"/>
        <w:rPr>
          <w:rFonts w:ascii="Arial" w:hAnsi="Arial" w:cs="Arial"/>
          <w:lang w:bidi="pl-PL"/>
        </w:rPr>
      </w:pPr>
      <w:r w:rsidRPr="007F58DB">
        <w:rPr>
          <w:rFonts w:ascii="Arial" w:hAnsi="Arial" w:cs="Arial"/>
          <w:lang w:bidi="pl-PL"/>
        </w:rPr>
        <w:t xml:space="preserve">W przypadku Wykonawców wspólnie ubiegających się o udzielenie zamówienia oraz w przypadku powoływania się przez Wykonawcę na potencjał innych podmiotów warunek udziału w postępowaniu zostanie spełniony wyłącznie jeżeli co najmniej jeden z tych podmiotów w okresie ostatnich 3 lat, a jeżeli okres prowadzonej działalności jest krótszy -  w tym okresie, wykonał w sposób należyty co najmniej 2 prace geodezyjne polegające na </w:t>
      </w:r>
      <w:r w:rsidR="007F58DB" w:rsidRPr="007F58DB">
        <w:rPr>
          <w:rFonts w:ascii="Arial" w:hAnsi="Arial" w:cs="Arial"/>
          <w:lang w:bidi="pl-PL"/>
        </w:rPr>
        <w:t>przeprowadzeniu modernizacji ewidencji gruntów i budynków</w:t>
      </w:r>
      <w:r w:rsidRPr="007F58DB">
        <w:rPr>
          <w:rFonts w:ascii="Arial" w:hAnsi="Arial" w:cs="Arial"/>
          <w:lang w:bidi="pl-PL"/>
        </w:rPr>
        <w:t>, w ramach odrębnego kontraktu o wartości minimum 150</w:t>
      </w:r>
      <w:r w:rsidR="00D85307">
        <w:rPr>
          <w:rFonts w:ascii="Arial" w:hAnsi="Arial" w:cs="Arial"/>
          <w:lang w:bidi="pl-PL"/>
        </w:rPr>
        <w:t> </w:t>
      </w:r>
      <w:r w:rsidRPr="007F58DB">
        <w:rPr>
          <w:rFonts w:ascii="Arial" w:hAnsi="Arial" w:cs="Arial"/>
          <w:lang w:bidi="pl-PL"/>
        </w:rPr>
        <w:t>000</w:t>
      </w:r>
      <w:r w:rsidR="00D85307">
        <w:rPr>
          <w:rFonts w:ascii="Arial" w:hAnsi="Arial" w:cs="Arial"/>
          <w:lang w:bidi="pl-PL"/>
        </w:rPr>
        <w:t xml:space="preserve"> zł</w:t>
      </w:r>
      <w:r w:rsidRPr="007F58DB">
        <w:rPr>
          <w:rFonts w:ascii="Arial" w:hAnsi="Arial" w:cs="Arial"/>
          <w:lang w:bidi="pl-PL"/>
        </w:rPr>
        <w:t xml:space="preserve"> brutto każda.</w:t>
      </w:r>
    </w:p>
    <w:p w14:paraId="386ED820" w14:textId="4BDB6A20" w:rsidR="004E2193" w:rsidRPr="00585713" w:rsidRDefault="00BD6269" w:rsidP="00585713">
      <w:pPr>
        <w:pStyle w:val="Akapitzlist"/>
        <w:numPr>
          <w:ilvl w:val="1"/>
          <w:numId w:val="21"/>
        </w:numPr>
        <w:tabs>
          <w:tab w:val="left" w:pos="709"/>
        </w:tabs>
        <w:spacing w:after="0" w:line="360" w:lineRule="auto"/>
        <w:ind w:left="709" w:hanging="425"/>
        <w:jc w:val="both"/>
        <w:rPr>
          <w:rFonts w:ascii="Arial" w:hAnsi="Arial" w:cs="Arial"/>
        </w:rPr>
      </w:pPr>
      <w:r w:rsidRPr="00585713">
        <w:rPr>
          <w:rFonts w:ascii="Arial" w:hAnsi="Arial" w:cs="Arial"/>
        </w:rPr>
        <w:t xml:space="preserve">Zasady polegania na zasobach innych podmiotów (podmiotów trzecich) w celu </w:t>
      </w:r>
      <w:r w:rsidR="00865A43" w:rsidRPr="00585713">
        <w:rPr>
          <w:rFonts w:ascii="Arial" w:hAnsi="Arial" w:cs="Arial"/>
        </w:rPr>
        <w:t xml:space="preserve"> </w:t>
      </w:r>
      <w:r w:rsidRPr="00585713">
        <w:rPr>
          <w:rFonts w:ascii="Arial" w:hAnsi="Arial" w:cs="Arial"/>
        </w:rPr>
        <w:t>wykazania spełniania warunku udziału w postępowaniu</w:t>
      </w:r>
      <w:r w:rsidR="00E00568" w:rsidRPr="00585713">
        <w:rPr>
          <w:rFonts w:ascii="Arial" w:hAnsi="Arial" w:cs="Arial"/>
        </w:rPr>
        <w:t>:</w:t>
      </w:r>
    </w:p>
    <w:p w14:paraId="11522A50" w14:textId="031804D9" w:rsidR="009702B0" w:rsidRPr="00585713" w:rsidRDefault="009702B0" w:rsidP="00585713">
      <w:pPr>
        <w:pStyle w:val="Akapitzlist"/>
        <w:numPr>
          <w:ilvl w:val="0"/>
          <w:numId w:val="23"/>
        </w:numPr>
        <w:shd w:val="clear" w:color="auto" w:fill="FFFFFF"/>
        <w:tabs>
          <w:tab w:val="left" w:pos="284"/>
        </w:tabs>
        <w:spacing w:after="0" w:line="360" w:lineRule="auto"/>
        <w:ind w:left="709" w:hanging="283"/>
        <w:jc w:val="both"/>
        <w:rPr>
          <w:rFonts w:ascii="Arial" w:eastAsia="Times New Roman" w:hAnsi="Arial" w:cs="Arial"/>
          <w:lang w:eastAsia="pl-PL"/>
        </w:rPr>
      </w:pPr>
      <w:r w:rsidRPr="00585713">
        <w:rPr>
          <w:rFonts w:ascii="Arial" w:eastAsia="Times New Roman" w:hAnsi="Arial" w:cs="Arial"/>
          <w:lang w:eastAsia="pl-PL"/>
        </w:rPr>
        <w:t xml:space="preserve">Wykonawca może w celu potwierdzenia spełniania warunków udziału w postępowaniu, w stosownych sytuacjach, polegać na zdolnościach technicznych </w:t>
      </w:r>
      <w:r w:rsidR="00E15DC0" w:rsidRPr="00585713">
        <w:rPr>
          <w:rFonts w:ascii="Arial" w:eastAsia="Times New Roman" w:hAnsi="Arial" w:cs="Arial"/>
          <w:lang w:eastAsia="pl-PL"/>
        </w:rPr>
        <w:br/>
      </w:r>
      <w:r w:rsidRPr="00585713">
        <w:rPr>
          <w:rFonts w:ascii="Arial" w:eastAsia="Times New Roman" w:hAnsi="Arial" w:cs="Arial"/>
          <w:lang w:eastAsia="pl-PL"/>
        </w:rPr>
        <w:t>lub zawodowych podmiotów udostępniających zasoby, niezależnie od charakteru prawnego łączących go z nimi stosunków prawnych.</w:t>
      </w:r>
    </w:p>
    <w:p w14:paraId="182DF28A" w14:textId="1A8E6873" w:rsidR="009702B0" w:rsidRPr="00585713" w:rsidRDefault="009702B0" w:rsidP="00585713">
      <w:pPr>
        <w:pStyle w:val="Akapitzlist"/>
        <w:numPr>
          <w:ilvl w:val="0"/>
          <w:numId w:val="23"/>
        </w:numPr>
        <w:shd w:val="clear" w:color="auto" w:fill="FFFFFF"/>
        <w:tabs>
          <w:tab w:val="left" w:pos="284"/>
        </w:tabs>
        <w:spacing w:after="0" w:line="360" w:lineRule="auto"/>
        <w:ind w:left="709" w:hanging="283"/>
        <w:jc w:val="both"/>
        <w:rPr>
          <w:rFonts w:ascii="Arial" w:eastAsia="Times New Roman" w:hAnsi="Arial" w:cs="Arial"/>
          <w:lang w:eastAsia="pl-PL"/>
        </w:rPr>
      </w:pPr>
      <w:r w:rsidRPr="00585713">
        <w:rPr>
          <w:rFonts w:ascii="Arial" w:eastAsia="Times New Roman" w:hAnsi="Arial" w:cs="Arial"/>
          <w:lang w:eastAsia="pl-PL"/>
        </w:rPr>
        <w:lastRenderedPageBreak/>
        <w:t>W odniesieniu do warunk</w:t>
      </w:r>
      <w:r w:rsidR="00202577" w:rsidRPr="00585713">
        <w:rPr>
          <w:rFonts w:ascii="Arial" w:eastAsia="Times New Roman" w:hAnsi="Arial" w:cs="Arial"/>
          <w:lang w:eastAsia="pl-PL"/>
        </w:rPr>
        <w:t>u</w:t>
      </w:r>
      <w:r w:rsidRPr="00585713">
        <w:rPr>
          <w:rFonts w:ascii="Arial" w:eastAsia="Times New Roman" w:hAnsi="Arial" w:cs="Arial"/>
          <w:lang w:eastAsia="pl-PL"/>
        </w:rPr>
        <w:t xml:space="preserve"> doświadczenia </w:t>
      </w:r>
      <w:r w:rsidR="00202577" w:rsidRPr="00585713">
        <w:rPr>
          <w:rFonts w:ascii="Arial" w:eastAsia="Times New Roman" w:hAnsi="Arial" w:cs="Arial"/>
          <w:lang w:eastAsia="pl-PL"/>
        </w:rPr>
        <w:t>W</w:t>
      </w:r>
      <w:r w:rsidRPr="00585713">
        <w:rPr>
          <w:rFonts w:ascii="Arial" w:eastAsia="Times New Roman" w:hAnsi="Arial" w:cs="Arial"/>
          <w:lang w:eastAsia="pl-PL"/>
        </w:rPr>
        <w:t>ykonawc</w:t>
      </w:r>
      <w:r w:rsidR="00202577" w:rsidRPr="00585713">
        <w:rPr>
          <w:rFonts w:ascii="Arial" w:eastAsia="Times New Roman" w:hAnsi="Arial" w:cs="Arial"/>
          <w:lang w:eastAsia="pl-PL"/>
        </w:rPr>
        <w:t>a</w:t>
      </w:r>
      <w:r w:rsidRPr="00585713">
        <w:rPr>
          <w:rFonts w:ascii="Arial" w:eastAsia="Times New Roman" w:hAnsi="Arial" w:cs="Arial"/>
          <w:lang w:eastAsia="pl-PL"/>
        </w:rPr>
        <w:t xml:space="preserve"> mo</w:t>
      </w:r>
      <w:r w:rsidR="00202577" w:rsidRPr="00585713">
        <w:rPr>
          <w:rFonts w:ascii="Arial" w:eastAsia="Times New Roman" w:hAnsi="Arial" w:cs="Arial"/>
          <w:lang w:eastAsia="pl-PL"/>
        </w:rPr>
        <w:t>że</w:t>
      </w:r>
      <w:r w:rsidRPr="00585713">
        <w:rPr>
          <w:rFonts w:ascii="Arial" w:eastAsia="Times New Roman" w:hAnsi="Arial" w:cs="Arial"/>
          <w:lang w:eastAsia="pl-PL"/>
        </w:rPr>
        <w:t xml:space="preserve"> polegać na zdolnościach podmiotów udostępniających zasoby, jeśli podmioty te wykonają roboty budowlane</w:t>
      </w:r>
      <w:r w:rsidR="00247C61" w:rsidRPr="00585713">
        <w:rPr>
          <w:rFonts w:ascii="Arial" w:eastAsia="Times New Roman" w:hAnsi="Arial" w:cs="Arial"/>
          <w:lang w:eastAsia="pl-PL"/>
        </w:rPr>
        <w:t xml:space="preserve"> lub usługi</w:t>
      </w:r>
      <w:r w:rsidRPr="00585713">
        <w:rPr>
          <w:rFonts w:ascii="Arial" w:eastAsia="Times New Roman" w:hAnsi="Arial" w:cs="Arial"/>
          <w:lang w:eastAsia="pl-PL"/>
        </w:rPr>
        <w:t>, do realizacji których te zdolności są wymagane.</w:t>
      </w:r>
    </w:p>
    <w:p w14:paraId="144CC84C" w14:textId="4FBDFBCF" w:rsidR="009702B0" w:rsidRPr="00585713" w:rsidRDefault="009702B0" w:rsidP="00585713">
      <w:pPr>
        <w:pStyle w:val="Akapitzlist"/>
        <w:numPr>
          <w:ilvl w:val="0"/>
          <w:numId w:val="23"/>
        </w:numPr>
        <w:shd w:val="clear" w:color="auto" w:fill="FFFFFF"/>
        <w:tabs>
          <w:tab w:val="left" w:pos="284"/>
        </w:tabs>
        <w:spacing w:after="0" w:line="360" w:lineRule="auto"/>
        <w:ind w:left="709" w:hanging="283"/>
        <w:jc w:val="both"/>
        <w:rPr>
          <w:rFonts w:ascii="Arial" w:eastAsia="Times New Roman" w:hAnsi="Arial" w:cs="Arial"/>
          <w:lang w:eastAsia="pl-PL"/>
        </w:rPr>
      </w:pPr>
      <w:r w:rsidRPr="00585713">
        <w:rPr>
          <w:rFonts w:ascii="Arial" w:eastAsia="Times New Roman" w:hAnsi="Arial" w:cs="Arial"/>
          <w:lang w:eastAsia="pl-PL"/>
        </w:rPr>
        <w:t xml:space="preserve">Wykonawca, który polega na zdolnościach podmiotów udostępniających zasoby, składa, wraz z ofertą, zobowiązanie podmiotu udostępniającego zasoby </w:t>
      </w:r>
      <w:r w:rsidR="00E15DC0" w:rsidRPr="00585713">
        <w:rPr>
          <w:rFonts w:ascii="Arial" w:eastAsia="Times New Roman" w:hAnsi="Arial" w:cs="Arial"/>
          <w:lang w:eastAsia="pl-PL"/>
        </w:rPr>
        <w:br/>
      </w:r>
      <w:r w:rsidRPr="00585713">
        <w:rPr>
          <w:rFonts w:ascii="Arial" w:eastAsia="Times New Roman" w:hAnsi="Arial" w:cs="Arial"/>
          <w:lang w:eastAsia="pl-PL"/>
        </w:rPr>
        <w:t xml:space="preserve">do oddania mu do dyspozycji niezbędnych zasobów na potrzeby realizacji danego zamówienia lub inny podmiotowy środek dowodowy potwierdzający, że </w:t>
      </w:r>
      <w:r w:rsidR="00202577" w:rsidRPr="00585713">
        <w:rPr>
          <w:rFonts w:ascii="Arial" w:eastAsia="Times New Roman" w:hAnsi="Arial" w:cs="Arial"/>
          <w:lang w:eastAsia="pl-PL"/>
        </w:rPr>
        <w:t>W</w:t>
      </w:r>
      <w:r w:rsidRPr="00585713">
        <w:rPr>
          <w:rFonts w:ascii="Arial" w:eastAsia="Times New Roman" w:hAnsi="Arial" w:cs="Arial"/>
          <w:lang w:eastAsia="pl-PL"/>
        </w:rPr>
        <w:t>ykonawca realizując zamówienie, będzie dysponował niezbędnymi zasobami tych podmiotów.</w:t>
      </w:r>
    </w:p>
    <w:p w14:paraId="60ACD75C" w14:textId="6A49D639" w:rsidR="009702B0" w:rsidRPr="00585713" w:rsidRDefault="009702B0" w:rsidP="00585713">
      <w:pPr>
        <w:pStyle w:val="Akapitzlist"/>
        <w:numPr>
          <w:ilvl w:val="0"/>
          <w:numId w:val="23"/>
        </w:numPr>
        <w:shd w:val="clear" w:color="auto" w:fill="FFFFFF"/>
        <w:tabs>
          <w:tab w:val="left" w:pos="284"/>
        </w:tabs>
        <w:spacing w:after="0" w:line="360" w:lineRule="auto"/>
        <w:ind w:left="709" w:hanging="283"/>
        <w:jc w:val="both"/>
        <w:rPr>
          <w:rFonts w:ascii="Arial" w:eastAsia="Times New Roman" w:hAnsi="Arial" w:cs="Arial"/>
          <w:lang w:eastAsia="pl-PL"/>
        </w:rPr>
      </w:pPr>
      <w:r w:rsidRPr="00585713">
        <w:rPr>
          <w:rFonts w:ascii="Arial" w:eastAsia="Times New Roman" w:hAnsi="Arial" w:cs="Arial"/>
          <w:lang w:eastAsia="pl-PL"/>
        </w:rPr>
        <w:t xml:space="preserve">Zobowiązanie podmiotu udostępniającego zasoby, o którym mowa w </w:t>
      </w:r>
      <w:r w:rsidR="00202577" w:rsidRPr="00585713">
        <w:rPr>
          <w:rFonts w:ascii="Arial" w:eastAsia="Times New Roman" w:hAnsi="Arial" w:cs="Arial"/>
          <w:lang w:eastAsia="pl-PL"/>
        </w:rPr>
        <w:t>lit. c</w:t>
      </w:r>
      <w:r w:rsidRPr="00585713">
        <w:rPr>
          <w:rFonts w:ascii="Arial" w:eastAsia="Times New Roman" w:hAnsi="Arial" w:cs="Arial"/>
          <w:lang w:eastAsia="pl-PL"/>
        </w:rPr>
        <w:t xml:space="preserve">, potwierdza, że stosunek łączący </w:t>
      </w:r>
      <w:r w:rsidR="00BC7F3C" w:rsidRPr="00585713">
        <w:rPr>
          <w:rFonts w:ascii="Arial" w:eastAsia="Times New Roman" w:hAnsi="Arial" w:cs="Arial"/>
          <w:lang w:eastAsia="pl-PL"/>
        </w:rPr>
        <w:t>W</w:t>
      </w:r>
      <w:r w:rsidRPr="00585713">
        <w:rPr>
          <w:rFonts w:ascii="Arial" w:eastAsia="Times New Roman" w:hAnsi="Arial" w:cs="Arial"/>
          <w:lang w:eastAsia="pl-PL"/>
        </w:rPr>
        <w:t>ykonawcę z podmiotami udostępniającymi zasoby gwarantuje rzeczywisty dostęp do tych zasobów oraz określa w szczególności:</w:t>
      </w:r>
    </w:p>
    <w:p w14:paraId="56A523B4" w14:textId="5E8BDDD8" w:rsidR="00D02086" w:rsidRPr="00585713" w:rsidRDefault="009702B0" w:rsidP="00585713">
      <w:pPr>
        <w:pStyle w:val="Akapitzlist"/>
        <w:numPr>
          <w:ilvl w:val="0"/>
          <w:numId w:val="25"/>
        </w:numPr>
        <w:shd w:val="clear" w:color="auto" w:fill="FFFFFF"/>
        <w:spacing w:after="0" w:line="360" w:lineRule="auto"/>
        <w:ind w:left="1276"/>
        <w:jc w:val="both"/>
        <w:rPr>
          <w:rFonts w:ascii="Arial" w:eastAsia="Times New Roman" w:hAnsi="Arial" w:cs="Arial"/>
          <w:lang w:eastAsia="pl-PL"/>
        </w:rPr>
      </w:pPr>
      <w:r w:rsidRPr="00585713">
        <w:rPr>
          <w:rFonts w:ascii="Arial" w:eastAsia="Times New Roman" w:hAnsi="Arial" w:cs="Arial"/>
          <w:lang w:eastAsia="pl-PL"/>
        </w:rPr>
        <w:t xml:space="preserve">zakres dostępnych </w:t>
      </w:r>
      <w:r w:rsidR="00A86521" w:rsidRPr="00585713">
        <w:rPr>
          <w:rFonts w:ascii="Arial" w:eastAsia="Times New Roman" w:hAnsi="Arial" w:cs="Arial"/>
          <w:lang w:eastAsia="pl-PL"/>
        </w:rPr>
        <w:t>W</w:t>
      </w:r>
      <w:r w:rsidRPr="00585713">
        <w:rPr>
          <w:rFonts w:ascii="Arial" w:eastAsia="Times New Roman" w:hAnsi="Arial" w:cs="Arial"/>
          <w:lang w:eastAsia="pl-PL"/>
        </w:rPr>
        <w:t>ykonawcy zasobów podmiotu udostępniającego zasoby</w:t>
      </w:r>
      <w:r w:rsidR="0096600D" w:rsidRPr="00585713">
        <w:rPr>
          <w:rFonts w:ascii="Arial" w:eastAsia="Times New Roman" w:hAnsi="Arial" w:cs="Arial"/>
          <w:lang w:eastAsia="pl-PL"/>
        </w:rPr>
        <w:t>,</w:t>
      </w:r>
    </w:p>
    <w:p w14:paraId="2475822C" w14:textId="7251046D" w:rsidR="00202577" w:rsidRPr="00585713" w:rsidRDefault="009702B0" w:rsidP="00585713">
      <w:pPr>
        <w:pStyle w:val="Akapitzlist"/>
        <w:numPr>
          <w:ilvl w:val="0"/>
          <w:numId w:val="25"/>
        </w:numPr>
        <w:shd w:val="clear" w:color="auto" w:fill="FFFFFF"/>
        <w:spacing w:after="0" w:line="360" w:lineRule="auto"/>
        <w:ind w:left="1276"/>
        <w:jc w:val="both"/>
        <w:rPr>
          <w:rFonts w:ascii="Arial" w:eastAsia="Times New Roman" w:hAnsi="Arial" w:cs="Arial"/>
          <w:lang w:eastAsia="pl-PL"/>
        </w:rPr>
      </w:pPr>
      <w:r w:rsidRPr="00585713">
        <w:rPr>
          <w:rFonts w:ascii="Arial" w:eastAsia="Times New Roman" w:hAnsi="Arial" w:cs="Arial"/>
          <w:lang w:eastAsia="pl-PL"/>
        </w:rPr>
        <w:t xml:space="preserve">sposób i okres udostępnienia </w:t>
      </w:r>
      <w:r w:rsidR="00202577" w:rsidRPr="00585713">
        <w:rPr>
          <w:rFonts w:ascii="Arial" w:eastAsia="Times New Roman" w:hAnsi="Arial" w:cs="Arial"/>
          <w:lang w:eastAsia="pl-PL"/>
        </w:rPr>
        <w:t>W</w:t>
      </w:r>
      <w:r w:rsidRPr="00585713">
        <w:rPr>
          <w:rFonts w:ascii="Arial" w:eastAsia="Times New Roman" w:hAnsi="Arial" w:cs="Arial"/>
          <w:lang w:eastAsia="pl-PL"/>
        </w:rPr>
        <w:t>ykonawcy i wykorzystania przez niego zasobów podmiotu udostępniającego te zasoby przy wykonywaniu zamówienia</w:t>
      </w:r>
      <w:r w:rsidR="0096600D" w:rsidRPr="00585713">
        <w:rPr>
          <w:rFonts w:ascii="Arial" w:eastAsia="Times New Roman" w:hAnsi="Arial" w:cs="Arial"/>
          <w:lang w:eastAsia="pl-PL"/>
        </w:rPr>
        <w:t>,</w:t>
      </w:r>
    </w:p>
    <w:p w14:paraId="13AE77A2" w14:textId="5FAC1B65" w:rsidR="00BD6269" w:rsidRPr="00585713" w:rsidRDefault="009702B0" w:rsidP="00585713">
      <w:pPr>
        <w:pStyle w:val="Akapitzlist"/>
        <w:numPr>
          <w:ilvl w:val="0"/>
          <w:numId w:val="25"/>
        </w:numPr>
        <w:shd w:val="clear" w:color="auto" w:fill="FFFFFF"/>
        <w:spacing w:after="0" w:line="360" w:lineRule="auto"/>
        <w:ind w:left="1276"/>
        <w:jc w:val="both"/>
        <w:rPr>
          <w:rFonts w:ascii="Arial" w:eastAsia="Times New Roman" w:hAnsi="Arial" w:cs="Arial"/>
          <w:lang w:eastAsia="pl-PL"/>
        </w:rPr>
      </w:pPr>
      <w:r w:rsidRPr="00585713">
        <w:rPr>
          <w:rFonts w:ascii="Arial" w:eastAsia="Times New Roman" w:hAnsi="Arial" w:cs="Arial"/>
          <w:lang w:eastAsia="pl-PL"/>
        </w:rPr>
        <w:t xml:space="preserve">czy i w jakim zakresie podmiot udostępniający zasoby, na zdolnościach którego </w:t>
      </w:r>
      <w:r w:rsidR="00202577" w:rsidRPr="00585713">
        <w:rPr>
          <w:rFonts w:ascii="Arial" w:eastAsia="Times New Roman" w:hAnsi="Arial" w:cs="Arial"/>
          <w:lang w:eastAsia="pl-PL"/>
        </w:rPr>
        <w:t>W</w:t>
      </w:r>
      <w:r w:rsidRPr="00585713">
        <w:rPr>
          <w:rFonts w:ascii="Arial" w:eastAsia="Times New Roman" w:hAnsi="Arial" w:cs="Arial"/>
          <w:lang w:eastAsia="pl-PL"/>
        </w:rPr>
        <w:t xml:space="preserve">ykonawca polega w odniesieniu do warunków udziału w postępowaniu dotyczących doświadczenia, zrealizuje </w:t>
      </w:r>
      <w:r w:rsidR="00A078E7">
        <w:rPr>
          <w:rFonts w:ascii="Arial" w:eastAsia="Times New Roman" w:hAnsi="Arial" w:cs="Arial"/>
          <w:lang w:eastAsia="pl-PL"/>
        </w:rPr>
        <w:t>usługi</w:t>
      </w:r>
      <w:r w:rsidRPr="00585713">
        <w:rPr>
          <w:rFonts w:ascii="Arial" w:eastAsia="Times New Roman" w:hAnsi="Arial" w:cs="Arial"/>
          <w:lang w:eastAsia="pl-PL"/>
        </w:rPr>
        <w:t>, których wskazane zdolności dotyczą.</w:t>
      </w:r>
    </w:p>
    <w:p w14:paraId="5EC84EDD" w14:textId="4D66F8CB" w:rsidR="00202577" w:rsidRPr="00585713" w:rsidRDefault="00202577" w:rsidP="00585713">
      <w:pPr>
        <w:pStyle w:val="Akapitzlist"/>
        <w:numPr>
          <w:ilvl w:val="0"/>
          <w:numId w:val="23"/>
        </w:numPr>
        <w:shd w:val="clear" w:color="auto" w:fill="FFFFFF"/>
        <w:tabs>
          <w:tab w:val="left" w:pos="284"/>
        </w:tabs>
        <w:spacing w:after="0" w:line="360" w:lineRule="auto"/>
        <w:ind w:left="709" w:hanging="283"/>
        <w:jc w:val="both"/>
        <w:rPr>
          <w:rFonts w:ascii="Arial" w:hAnsi="Arial" w:cs="Arial"/>
        </w:rPr>
      </w:pPr>
      <w:r w:rsidRPr="00585713">
        <w:rPr>
          <w:rFonts w:ascii="Arial" w:eastAsia="Times New Roman" w:hAnsi="Arial" w:cs="Arial"/>
          <w:lang w:eastAsia="pl-PL"/>
        </w:rPr>
        <w:t>Jeżeli</w:t>
      </w:r>
      <w:r w:rsidRPr="00585713">
        <w:rPr>
          <w:rFonts w:ascii="Arial" w:hAnsi="Arial" w:cs="Arial"/>
          <w:shd w:val="clear" w:color="auto" w:fill="FFFFFF"/>
        </w:rPr>
        <w:t xml:space="preserve"> zdolności techniczne lub zawodowe nie potwierdzają spełniania </w:t>
      </w:r>
      <w:r w:rsidR="00E15DC0" w:rsidRPr="00585713">
        <w:rPr>
          <w:rFonts w:ascii="Arial" w:hAnsi="Arial" w:cs="Arial"/>
          <w:shd w:val="clear" w:color="auto" w:fill="FFFFFF"/>
        </w:rPr>
        <w:br/>
      </w:r>
      <w:r w:rsidRPr="00585713">
        <w:rPr>
          <w:rFonts w:ascii="Arial" w:hAnsi="Arial" w:cs="Arial"/>
          <w:shd w:val="clear" w:color="auto" w:fill="FFFFFF"/>
        </w:rPr>
        <w:t xml:space="preserve">przez Wykonawcę warunków udziału w postępowaniu lub zachodzą wobec tego podmiotu podstawy wykluczenia, zamawiający żąda, aby Wykonawca w terminie określonym przez zamawiającego zastąpił ten podmiot innym podmiotem </w:t>
      </w:r>
      <w:r w:rsidR="00E15DC0" w:rsidRPr="00585713">
        <w:rPr>
          <w:rFonts w:ascii="Arial" w:hAnsi="Arial" w:cs="Arial"/>
          <w:shd w:val="clear" w:color="auto" w:fill="FFFFFF"/>
        </w:rPr>
        <w:br/>
      </w:r>
      <w:r w:rsidRPr="00585713">
        <w:rPr>
          <w:rFonts w:ascii="Arial" w:hAnsi="Arial" w:cs="Arial"/>
          <w:shd w:val="clear" w:color="auto" w:fill="FFFFFF"/>
        </w:rPr>
        <w:t>albo wykazał, że samodzielnie spełnia warunki udziału w postępowaniu.</w:t>
      </w:r>
    </w:p>
    <w:p w14:paraId="47181488" w14:textId="1068C1FE" w:rsidR="004D02DF" w:rsidRPr="00585713" w:rsidRDefault="00202577" w:rsidP="00585713">
      <w:pPr>
        <w:pStyle w:val="Akapitzlist"/>
        <w:numPr>
          <w:ilvl w:val="0"/>
          <w:numId w:val="23"/>
        </w:numPr>
        <w:shd w:val="clear" w:color="auto" w:fill="FFFFFF"/>
        <w:tabs>
          <w:tab w:val="left" w:pos="284"/>
        </w:tabs>
        <w:spacing w:after="0" w:line="360" w:lineRule="auto"/>
        <w:ind w:left="709" w:hanging="283"/>
        <w:jc w:val="both"/>
        <w:rPr>
          <w:rFonts w:ascii="Arial" w:hAnsi="Arial" w:cs="Arial"/>
        </w:rPr>
      </w:pPr>
      <w:r w:rsidRPr="00585713">
        <w:rPr>
          <w:rFonts w:ascii="Arial" w:eastAsia="Times New Roman" w:hAnsi="Arial" w:cs="Arial"/>
          <w:lang w:eastAsia="pl-PL"/>
        </w:rPr>
        <w:t>Wykonawca</w:t>
      </w:r>
      <w:r w:rsidRPr="00585713">
        <w:rPr>
          <w:rFonts w:ascii="Arial" w:hAnsi="Arial" w:cs="Arial"/>
          <w:shd w:val="clear" w:color="auto" w:fill="FFFFFF"/>
        </w:rPr>
        <w:t xml:space="preserve"> nie może, po upływie terminu składania ofert, powoływać się</w:t>
      </w:r>
      <w:r w:rsidR="00CF0EFA" w:rsidRPr="00585713">
        <w:rPr>
          <w:rFonts w:ascii="Arial" w:hAnsi="Arial" w:cs="Arial"/>
          <w:shd w:val="clear" w:color="auto" w:fill="FFFFFF"/>
        </w:rPr>
        <w:br/>
      </w:r>
      <w:r w:rsidRPr="00585713">
        <w:rPr>
          <w:rFonts w:ascii="Arial" w:hAnsi="Arial" w:cs="Arial"/>
          <w:shd w:val="clear" w:color="auto" w:fill="FFFFFF"/>
        </w:rPr>
        <w:t>na zdolności podmiotów udostępniających zasoby, jeżeli na etapie składania ofert nie polegał on w danym zakresie na zdolnościach podmiotów udostępniających zasoby.</w:t>
      </w:r>
    </w:p>
    <w:p w14:paraId="0BA68869" w14:textId="77777777" w:rsidR="00D02086" w:rsidRPr="00585713" w:rsidRDefault="00D02086" w:rsidP="00585713">
      <w:pPr>
        <w:spacing w:after="0" w:line="360" w:lineRule="auto"/>
        <w:jc w:val="both"/>
        <w:rPr>
          <w:rFonts w:ascii="Arial" w:hAnsi="Arial" w:cs="Arial"/>
        </w:rPr>
      </w:pPr>
    </w:p>
    <w:p w14:paraId="592D6A41" w14:textId="0E65495E" w:rsidR="00455CE4" w:rsidRPr="00585713" w:rsidRDefault="00455CE4" w:rsidP="00585713">
      <w:pPr>
        <w:pStyle w:val="Akapitzlist"/>
        <w:numPr>
          <w:ilvl w:val="0"/>
          <w:numId w:val="20"/>
        </w:numPr>
        <w:spacing w:after="0" w:line="360" w:lineRule="auto"/>
        <w:ind w:left="567" w:hanging="567"/>
        <w:jc w:val="both"/>
        <w:rPr>
          <w:rFonts w:ascii="Arial" w:hAnsi="Arial" w:cs="Arial"/>
          <w:b/>
          <w:bCs/>
          <w:lang w:bidi="pl-PL"/>
        </w:rPr>
      </w:pPr>
      <w:r w:rsidRPr="00585713">
        <w:rPr>
          <w:rFonts w:ascii="Arial" w:hAnsi="Arial" w:cs="Arial"/>
          <w:b/>
          <w:bCs/>
          <w:lang w:bidi="pl-PL"/>
        </w:rPr>
        <w:t>Informacja o podmiotowych środkach dowodowych</w:t>
      </w:r>
    </w:p>
    <w:p w14:paraId="4DA813CA" w14:textId="77777777" w:rsidR="00502675" w:rsidRPr="00585713" w:rsidRDefault="00502675" w:rsidP="00585713">
      <w:pPr>
        <w:pStyle w:val="Akapitzlist"/>
        <w:numPr>
          <w:ilvl w:val="1"/>
          <w:numId w:val="20"/>
        </w:numPr>
        <w:tabs>
          <w:tab w:val="left" w:pos="284"/>
        </w:tabs>
        <w:spacing w:after="0" w:line="360" w:lineRule="auto"/>
        <w:ind w:left="284" w:hanging="284"/>
        <w:jc w:val="both"/>
        <w:rPr>
          <w:rFonts w:ascii="Arial" w:hAnsi="Arial" w:cs="Arial"/>
          <w:lang w:bidi="pl-PL"/>
        </w:rPr>
      </w:pPr>
      <w:r w:rsidRPr="00585713">
        <w:rPr>
          <w:rFonts w:ascii="Arial" w:hAnsi="Arial" w:cs="Arial"/>
          <w:shd w:val="clear" w:color="auto" w:fill="FFFFFF"/>
        </w:rPr>
        <w:t>Zamawiający</w:t>
      </w:r>
      <w:r w:rsidRPr="00585713">
        <w:rPr>
          <w:rFonts w:ascii="Arial" w:hAnsi="Arial" w:cs="Arial"/>
          <w:lang w:bidi="pl-PL"/>
        </w:rPr>
        <w:t xml:space="preserve"> wezwie Wykonawcę, którego oferta zostanie najwyżej oceniona, do złożenia </w:t>
      </w:r>
      <w:r w:rsidRPr="00585713">
        <w:rPr>
          <w:rFonts w:ascii="Arial" w:hAnsi="Arial" w:cs="Arial"/>
          <w:lang w:bidi="pl-PL"/>
        </w:rPr>
        <w:br/>
        <w:t>w wyznaczonym terminie, nie krótszym niż 5 dni od dnia wezwania, następujących podmiotowych środków dowodowych (aktualnych na dzień ich złożenia):</w:t>
      </w:r>
    </w:p>
    <w:p w14:paraId="440C1D86" w14:textId="685EFB90" w:rsidR="00502675" w:rsidRPr="00585713" w:rsidRDefault="00502675" w:rsidP="00585713">
      <w:pPr>
        <w:pStyle w:val="Akapitzlist"/>
        <w:numPr>
          <w:ilvl w:val="1"/>
          <w:numId w:val="28"/>
        </w:numPr>
        <w:tabs>
          <w:tab w:val="left" w:pos="284"/>
        </w:tabs>
        <w:spacing w:after="0" w:line="360" w:lineRule="auto"/>
        <w:jc w:val="both"/>
        <w:rPr>
          <w:rFonts w:ascii="Arial" w:hAnsi="Arial" w:cs="Arial"/>
          <w:bCs/>
        </w:rPr>
      </w:pPr>
      <w:r w:rsidRPr="00585713">
        <w:rPr>
          <w:rFonts w:ascii="Arial" w:hAnsi="Arial" w:cs="Arial"/>
          <w:bCs/>
        </w:rPr>
        <w:t xml:space="preserve">wykaz </w:t>
      </w:r>
      <w:r w:rsidR="004473D2">
        <w:rPr>
          <w:rFonts w:ascii="Arial" w:hAnsi="Arial" w:cs="Arial"/>
          <w:bCs/>
        </w:rPr>
        <w:t>usług</w:t>
      </w:r>
      <w:r w:rsidRPr="00585713">
        <w:rPr>
          <w:rFonts w:ascii="Arial" w:hAnsi="Arial" w:cs="Arial"/>
          <w:bCs/>
        </w:rPr>
        <w:t xml:space="preserve"> spełniających wymagania określone w Rozdziale XVI </w:t>
      </w:r>
      <w:r w:rsidRPr="00585713">
        <w:rPr>
          <w:rFonts w:ascii="Arial" w:hAnsi="Arial" w:cs="Arial"/>
          <w:bCs/>
        </w:rPr>
        <w:br/>
        <w:t xml:space="preserve">ust. 2 SWZ wykonanych nie wcześniej niż w okresie ostatnich </w:t>
      </w:r>
      <w:r w:rsidR="004473D2">
        <w:rPr>
          <w:rFonts w:ascii="Arial" w:hAnsi="Arial" w:cs="Arial"/>
          <w:bCs/>
        </w:rPr>
        <w:t>3</w:t>
      </w:r>
      <w:r w:rsidRPr="00585713">
        <w:rPr>
          <w:rFonts w:ascii="Arial" w:hAnsi="Arial" w:cs="Arial"/>
          <w:bCs/>
        </w:rPr>
        <w:t xml:space="preserve"> lat przed upływem terminu składania ofert, a jeżeli okres prowadzenia działalności jest krótszy – </w:t>
      </w:r>
      <w:r w:rsidR="004473D2" w:rsidRPr="004473D2">
        <w:rPr>
          <w:rFonts w:ascii="Arial" w:hAnsi="Arial" w:cs="Arial"/>
          <w:bCs/>
        </w:rPr>
        <w:t xml:space="preserve">w tym okresie, wraz z podaniem ich </w:t>
      </w:r>
      <w:r w:rsidR="004B2DD6">
        <w:rPr>
          <w:rFonts w:ascii="Arial" w:hAnsi="Arial" w:cs="Arial"/>
          <w:bCs/>
        </w:rPr>
        <w:t xml:space="preserve">wartości, </w:t>
      </w:r>
      <w:r w:rsidR="004473D2" w:rsidRPr="004473D2">
        <w:rPr>
          <w:rFonts w:ascii="Arial" w:hAnsi="Arial" w:cs="Arial"/>
          <w:bCs/>
        </w:rPr>
        <w:t xml:space="preserve">przedmiotu, dat wykonania i podmiotów, na rzecz których </w:t>
      </w:r>
      <w:r w:rsidR="004B2DD6">
        <w:rPr>
          <w:rFonts w:ascii="Arial" w:hAnsi="Arial" w:cs="Arial"/>
          <w:bCs/>
        </w:rPr>
        <w:t>usługi</w:t>
      </w:r>
      <w:r w:rsidR="004473D2" w:rsidRPr="004473D2">
        <w:rPr>
          <w:rFonts w:ascii="Arial" w:hAnsi="Arial" w:cs="Arial"/>
          <w:bCs/>
        </w:rPr>
        <w:t xml:space="preserve"> zostały wykonane oraz załączeniem dowodów określających, czy te dostawy zostały wykonane należycie, przy czym dowodami, o których mowa, </w:t>
      </w:r>
      <w:r w:rsidR="004473D2" w:rsidRPr="004473D2">
        <w:rPr>
          <w:rFonts w:ascii="Arial" w:hAnsi="Arial" w:cs="Arial"/>
          <w:bCs/>
        </w:rPr>
        <w:lastRenderedPageBreak/>
        <w:t xml:space="preserve">są referencje bądź inne dokumenty sporządzone przez podmiot, na rzecz którego </w:t>
      </w:r>
      <w:r w:rsidR="004B2DD6">
        <w:rPr>
          <w:rFonts w:ascii="Arial" w:hAnsi="Arial" w:cs="Arial"/>
          <w:bCs/>
        </w:rPr>
        <w:t>usługi</w:t>
      </w:r>
      <w:r w:rsidR="004473D2" w:rsidRPr="004473D2">
        <w:rPr>
          <w:rFonts w:ascii="Arial" w:hAnsi="Arial" w:cs="Arial"/>
          <w:bCs/>
        </w:rPr>
        <w:t xml:space="preserve"> zostały wykonane, a jeżeli Wykonawca z przyczyn niezależnych od niego nie jest w stanie uzyskać tych dokumentów – oświadczenie Wykonawcy</w:t>
      </w:r>
      <w:r w:rsidR="00B315AA">
        <w:rPr>
          <w:rFonts w:ascii="Arial" w:hAnsi="Arial" w:cs="Arial"/>
          <w:bCs/>
        </w:rPr>
        <w:t xml:space="preserve"> – Załącznik Nr 5 do SWZ</w:t>
      </w:r>
    </w:p>
    <w:p w14:paraId="1FD58229" w14:textId="594F55EF" w:rsidR="00502675" w:rsidRPr="00585713" w:rsidRDefault="00A93BD1" w:rsidP="00585713">
      <w:pPr>
        <w:pStyle w:val="Akapitzlist"/>
        <w:numPr>
          <w:ilvl w:val="1"/>
          <w:numId w:val="28"/>
        </w:numPr>
        <w:tabs>
          <w:tab w:val="left" w:pos="284"/>
        </w:tabs>
        <w:spacing w:after="0" w:line="360" w:lineRule="auto"/>
        <w:jc w:val="both"/>
        <w:rPr>
          <w:rFonts w:ascii="Arial" w:hAnsi="Arial" w:cs="Arial"/>
          <w:bCs/>
        </w:rPr>
      </w:pPr>
      <w:r w:rsidRPr="00A93BD1">
        <w:rPr>
          <w:rFonts w:ascii="Arial" w:hAnsi="Arial" w:cs="Arial"/>
        </w:rPr>
        <w:t>Wykaz osób skierowanych przez wykonawcę do realizacji zamówienia publicznego,                               w szczególności odpowiedzialnych za świadczenie usług wraz z informacjami na temat ich kwalifikacji zawodowych, uprawnień niezbędnych do wykonania zamówienia publicznego</w:t>
      </w:r>
      <w:r w:rsidR="00B315AA">
        <w:rPr>
          <w:rFonts w:ascii="Arial" w:hAnsi="Arial" w:cs="Arial"/>
        </w:rPr>
        <w:t xml:space="preserve"> </w:t>
      </w:r>
      <w:r w:rsidRPr="00A93BD1">
        <w:rPr>
          <w:rFonts w:ascii="Arial" w:hAnsi="Arial" w:cs="Arial"/>
        </w:rPr>
        <w:t xml:space="preserve">oraz informacją o podstawie dysponowania tymi osobami – Załącznik nr </w:t>
      </w:r>
      <w:r w:rsidR="000F2543">
        <w:rPr>
          <w:rFonts w:ascii="Arial" w:hAnsi="Arial" w:cs="Arial"/>
        </w:rPr>
        <w:t>6</w:t>
      </w:r>
      <w:r w:rsidRPr="00A93BD1">
        <w:rPr>
          <w:rFonts w:ascii="Arial" w:hAnsi="Arial" w:cs="Arial"/>
        </w:rPr>
        <w:t xml:space="preserve"> do SWZ</w:t>
      </w:r>
      <w:r w:rsidR="00502675" w:rsidRPr="00585713">
        <w:rPr>
          <w:rFonts w:ascii="Arial" w:hAnsi="Arial" w:cs="Arial"/>
        </w:rPr>
        <w:t>.</w:t>
      </w:r>
    </w:p>
    <w:p w14:paraId="5CEF289F" w14:textId="45C1119B" w:rsidR="00502675" w:rsidRPr="00585713" w:rsidRDefault="00502675" w:rsidP="00585713">
      <w:pPr>
        <w:pStyle w:val="Akapitzlist"/>
        <w:numPr>
          <w:ilvl w:val="1"/>
          <w:numId w:val="20"/>
        </w:numPr>
        <w:tabs>
          <w:tab w:val="left" w:pos="284"/>
        </w:tabs>
        <w:spacing w:after="0" w:line="360" w:lineRule="auto"/>
        <w:ind w:left="284" w:hanging="284"/>
        <w:jc w:val="both"/>
        <w:rPr>
          <w:rFonts w:ascii="Arial" w:hAnsi="Arial" w:cs="Arial"/>
          <w:bCs/>
        </w:rPr>
      </w:pPr>
      <w:r w:rsidRPr="00585713">
        <w:rPr>
          <w:rFonts w:ascii="Arial" w:hAnsi="Arial" w:cs="Arial"/>
          <w:lang w:bidi="pl-PL"/>
        </w:rPr>
        <w:t>J</w:t>
      </w:r>
      <w:r w:rsidRPr="00585713">
        <w:rPr>
          <w:rFonts w:ascii="Arial" w:eastAsia="Times New Roman" w:hAnsi="Arial" w:cs="Arial"/>
          <w:shd w:val="clear" w:color="auto" w:fill="FFFFFF"/>
          <w:lang w:eastAsia="pl-PL" w:bidi="pl-PL"/>
        </w:rPr>
        <w:t>eżeli</w:t>
      </w:r>
      <w:r w:rsidRPr="00585713">
        <w:rPr>
          <w:rFonts w:ascii="Arial" w:eastAsia="Times New Roman" w:hAnsi="Arial" w:cs="Arial"/>
          <w:shd w:val="clear" w:color="auto" w:fill="FFFFFF"/>
          <w:lang w:eastAsia="pl-PL"/>
        </w:rPr>
        <w:t xml:space="preserve"> Wykonawca powołuje się na doświadczenie w realizacji</w:t>
      </w:r>
      <w:r w:rsidR="00A078E7">
        <w:rPr>
          <w:rFonts w:ascii="Arial" w:eastAsia="Times New Roman" w:hAnsi="Arial" w:cs="Arial"/>
          <w:shd w:val="clear" w:color="auto" w:fill="FFFFFF"/>
          <w:lang w:eastAsia="pl-PL"/>
        </w:rPr>
        <w:t xml:space="preserve"> usług</w:t>
      </w:r>
      <w:r w:rsidRPr="00585713">
        <w:rPr>
          <w:rFonts w:ascii="Arial" w:eastAsia="Times New Roman" w:hAnsi="Arial" w:cs="Arial"/>
          <w:shd w:val="clear" w:color="auto" w:fill="FFFFFF"/>
          <w:lang w:eastAsia="pl-PL"/>
        </w:rPr>
        <w:t xml:space="preserve"> </w:t>
      </w:r>
      <w:r w:rsidRPr="00585713">
        <w:rPr>
          <w:rFonts w:ascii="Arial" w:hAnsi="Arial" w:cs="Arial"/>
          <w:shd w:val="clear" w:color="auto" w:fill="FFFFFF"/>
        </w:rPr>
        <w:t>wykonywanych</w:t>
      </w:r>
      <w:r w:rsidRPr="00585713">
        <w:rPr>
          <w:rFonts w:ascii="Arial" w:eastAsia="Times New Roman" w:hAnsi="Arial" w:cs="Arial"/>
          <w:shd w:val="clear" w:color="auto" w:fill="FFFFFF"/>
          <w:lang w:eastAsia="pl-PL"/>
        </w:rPr>
        <w:t xml:space="preserve"> wspólnie z innymi Wykonawcami, wykaz, o którym mowa w ust. 1.1  </w:t>
      </w:r>
      <w:r w:rsidRPr="00585713">
        <w:rPr>
          <w:rFonts w:ascii="Arial" w:eastAsia="Times New Roman" w:hAnsi="Arial" w:cs="Arial"/>
          <w:lang w:eastAsia="pl-PL"/>
        </w:rPr>
        <w:t xml:space="preserve">dotyczy </w:t>
      </w:r>
      <w:r w:rsidR="00A078E7">
        <w:rPr>
          <w:rFonts w:ascii="Arial" w:eastAsia="Times New Roman" w:hAnsi="Arial" w:cs="Arial"/>
          <w:lang w:eastAsia="pl-PL"/>
        </w:rPr>
        <w:t>usług</w:t>
      </w:r>
      <w:r w:rsidRPr="00585713">
        <w:rPr>
          <w:rFonts w:ascii="Arial" w:eastAsia="Times New Roman" w:hAnsi="Arial" w:cs="Arial"/>
          <w:lang w:eastAsia="pl-PL"/>
        </w:rPr>
        <w:t>, w których wykonaniu Wykonawca ten bezpośrednio uczestniczył.</w:t>
      </w:r>
    </w:p>
    <w:p w14:paraId="5DF651C6" w14:textId="77777777" w:rsidR="00502675" w:rsidRPr="00585713" w:rsidRDefault="00502675" w:rsidP="00585713">
      <w:pPr>
        <w:pStyle w:val="Akapitzlist"/>
        <w:numPr>
          <w:ilvl w:val="1"/>
          <w:numId w:val="20"/>
        </w:numPr>
        <w:tabs>
          <w:tab w:val="left" w:pos="284"/>
        </w:tabs>
        <w:spacing w:after="0" w:line="360" w:lineRule="auto"/>
        <w:ind w:left="284" w:hanging="284"/>
        <w:jc w:val="both"/>
        <w:rPr>
          <w:rFonts w:ascii="Arial" w:hAnsi="Arial" w:cs="Arial"/>
          <w:bCs/>
        </w:rPr>
      </w:pPr>
      <w:r w:rsidRPr="00585713">
        <w:rPr>
          <w:rFonts w:ascii="Arial" w:hAnsi="Arial" w:cs="Arial"/>
          <w:shd w:val="clear" w:color="auto" w:fill="FFFFFF"/>
        </w:rPr>
        <w:t>Dokumenty wskazane w ust. 1 składa się w formie elektronicznej, w postaci elektronicznej opatrzonej podpisem zaufanym lub podpisem osobistym.</w:t>
      </w:r>
    </w:p>
    <w:p w14:paraId="5216A08A" w14:textId="0ECBD3F4" w:rsidR="00CD55CF" w:rsidRPr="00585713" w:rsidRDefault="00CD55CF" w:rsidP="00585713">
      <w:pPr>
        <w:pStyle w:val="Akapitzlist"/>
        <w:spacing w:after="0" w:line="360" w:lineRule="auto"/>
        <w:ind w:left="0"/>
        <w:jc w:val="both"/>
        <w:rPr>
          <w:rFonts w:ascii="Arial" w:hAnsi="Arial" w:cs="Arial"/>
          <w:lang w:bidi="pl-PL"/>
        </w:rPr>
      </w:pPr>
    </w:p>
    <w:p w14:paraId="05893237" w14:textId="018366DA" w:rsidR="00CD11AD" w:rsidRPr="00585713" w:rsidRDefault="00CD11AD" w:rsidP="00585713">
      <w:pPr>
        <w:pStyle w:val="Akapitzlist"/>
        <w:numPr>
          <w:ilvl w:val="0"/>
          <w:numId w:val="20"/>
        </w:numPr>
        <w:spacing w:after="0" w:line="360" w:lineRule="auto"/>
        <w:ind w:left="567" w:hanging="567"/>
        <w:jc w:val="both"/>
        <w:rPr>
          <w:rFonts w:ascii="Arial" w:hAnsi="Arial" w:cs="Arial"/>
          <w:b/>
          <w:bCs/>
          <w:lang w:bidi="pl-PL"/>
        </w:rPr>
      </w:pPr>
      <w:bookmarkStart w:id="22" w:name="bookmark37"/>
      <w:r w:rsidRPr="00585713">
        <w:rPr>
          <w:rFonts w:ascii="Arial" w:hAnsi="Arial" w:cs="Arial"/>
          <w:b/>
          <w:bCs/>
          <w:lang w:bidi="pl-PL"/>
        </w:rPr>
        <w:t>Sposób obliczenia ceny</w:t>
      </w:r>
      <w:bookmarkEnd w:id="22"/>
    </w:p>
    <w:p w14:paraId="082AEB9D" w14:textId="3D267B86" w:rsidR="00D02086" w:rsidRPr="00585713" w:rsidRDefault="00E01405" w:rsidP="00585713">
      <w:pPr>
        <w:pStyle w:val="Akapitzlist"/>
        <w:numPr>
          <w:ilvl w:val="1"/>
          <w:numId w:val="20"/>
        </w:numPr>
        <w:tabs>
          <w:tab w:val="left" w:pos="284"/>
        </w:tabs>
        <w:spacing w:after="0" w:line="360" w:lineRule="auto"/>
        <w:ind w:left="284" w:hanging="284"/>
        <w:jc w:val="both"/>
        <w:rPr>
          <w:rFonts w:ascii="Arial" w:hAnsi="Arial" w:cs="Arial"/>
        </w:rPr>
      </w:pPr>
      <w:bookmarkStart w:id="23" w:name="bookmark38"/>
      <w:r w:rsidRPr="00585713">
        <w:rPr>
          <w:rFonts w:ascii="Arial" w:hAnsi="Arial" w:cs="Arial"/>
          <w:shd w:val="clear" w:color="auto" w:fill="FFFFFF"/>
        </w:rPr>
        <w:t>Wykonawca</w:t>
      </w:r>
      <w:r w:rsidRPr="00585713">
        <w:rPr>
          <w:rFonts w:ascii="Arial" w:hAnsi="Arial" w:cs="Arial"/>
        </w:rPr>
        <w:t xml:space="preserve"> określa cenę realizacji zamówienia poprzez wskazanie w Formularzu ofertowym sporządzonym wg wzoru stanowiącego Załącznik nr </w:t>
      </w:r>
      <w:r w:rsidR="007613AB" w:rsidRPr="00585713">
        <w:rPr>
          <w:rFonts w:ascii="Arial" w:hAnsi="Arial" w:cs="Arial"/>
        </w:rPr>
        <w:t>2</w:t>
      </w:r>
      <w:r w:rsidRPr="00585713">
        <w:rPr>
          <w:rFonts w:ascii="Arial" w:hAnsi="Arial" w:cs="Arial"/>
        </w:rPr>
        <w:t xml:space="preserve"> do SWZ łącznej ceny ofertowej brutto za realizację przedmiotu zamówienia. </w:t>
      </w:r>
    </w:p>
    <w:p w14:paraId="18674659" w14:textId="7C661DD9" w:rsidR="00E01405" w:rsidRPr="00585713" w:rsidRDefault="00E01405"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Fonts w:ascii="Arial" w:hAnsi="Arial" w:cs="Arial"/>
          <w:shd w:val="clear" w:color="auto" w:fill="FFFFFF"/>
        </w:rPr>
        <w:t>Łączna</w:t>
      </w:r>
      <w:r w:rsidRPr="00585713">
        <w:rPr>
          <w:rFonts w:ascii="Arial" w:hAnsi="Arial" w:cs="Arial"/>
        </w:rPr>
        <w:t xml:space="preserve"> cena ofertowa brutto musi uwzględniać wszystkie koszty związane z realizacją przedmiotu zamówienia zgodnie z opisem przedmiotu zamówienia zawartym w niniejszej SWZ.</w:t>
      </w:r>
    </w:p>
    <w:p w14:paraId="52977AFC" w14:textId="3D5A904F" w:rsidR="00E01405" w:rsidRPr="00585713" w:rsidRDefault="00E01405"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Fonts w:ascii="Arial" w:hAnsi="Arial" w:cs="Arial"/>
          <w:shd w:val="clear" w:color="auto" w:fill="FFFFFF"/>
        </w:rPr>
        <w:t>Ceny</w:t>
      </w:r>
      <w:r w:rsidRPr="00585713">
        <w:rPr>
          <w:rFonts w:ascii="Arial" w:hAnsi="Arial" w:cs="Arial"/>
        </w:rPr>
        <w:t xml:space="preserve"> muszą być: podane i wyliczone w zaokrągleniu do dwóch miejsc po przecinku (zasada zaokrąglenia – poniżej 5 należy końcówkę pominąć, powyżej i równe 5 należy zaokrąglić </w:t>
      </w:r>
      <w:r w:rsidR="00AB6CF9" w:rsidRPr="00585713">
        <w:rPr>
          <w:rFonts w:ascii="Arial" w:hAnsi="Arial" w:cs="Arial"/>
        </w:rPr>
        <w:br/>
      </w:r>
      <w:r w:rsidRPr="00585713">
        <w:rPr>
          <w:rFonts w:ascii="Arial" w:hAnsi="Arial" w:cs="Arial"/>
        </w:rPr>
        <w:t>w górę).</w:t>
      </w:r>
    </w:p>
    <w:p w14:paraId="62D411D9" w14:textId="77777777" w:rsidR="00E01405" w:rsidRPr="00585713" w:rsidRDefault="00E01405"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Fonts w:ascii="Arial" w:hAnsi="Arial" w:cs="Arial"/>
          <w:shd w:val="clear" w:color="auto" w:fill="FFFFFF"/>
        </w:rPr>
        <w:t>Cena</w:t>
      </w:r>
      <w:r w:rsidRPr="00585713">
        <w:rPr>
          <w:rFonts w:ascii="Arial" w:hAnsi="Arial" w:cs="Arial"/>
        </w:rPr>
        <w:t xml:space="preserve"> oferty winna być wyrażona w złotych polskich (PLN).</w:t>
      </w:r>
    </w:p>
    <w:p w14:paraId="75D79F36" w14:textId="77777777" w:rsidR="00E01405" w:rsidRPr="00585713" w:rsidRDefault="00E01405"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Fonts w:ascii="Arial" w:hAnsi="Arial" w:cs="Arial"/>
          <w:shd w:val="clear" w:color="auto" w:fill="FFFFFF"/>
        </w:rPr>
        <w:t>Cena</w:t>
      </w:r>
      <w:r w:rsidRPr="00585713">
        <w:rPr>
          <w:rFonts w:ascii="Arial" w:hAnsi="Arial" w:cs="Arial"/>
        </w:rPr>
        <w:t xml:space="preserve"> za wykonanie zamówienia jest ceną ryczałtową. </w:t>
      </w:r>
    </w:p>
    <w:p w14:paraId="085ED5A8" w14:textId="565EF8D2" w:rsidR="00E01405" w:rsidRPr="00585713" w:rsidRDefault="00E01405"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Fonts w:ascii="Arial" w:hAnsi="Arial" w:cs="Arial"/>
          <w:shd w:val="clear" w:color="auto" w:fill="FFFFFF"/>
        </w:rPr>
        <w:t>Zamawiający</w:t>
      </w:r>
      <w:r w:rsidRPr="00585713">
        <w:rPr>
          <w:rFonts w:ascii="Arial" w:hAnsi="Arial" w:cs="Arial"/>
        </w:rPr>
        <w:t xml:space="preserve"> wymaga podania ceny bez podatku VAT (netto), stawki i kwoty podatku VAT oraz ceny z podatkiem VAT (brutto) – za całość zamówienia (cena ryczałtowa). Stawka podatku VAT dla przedmiotowego zamówienia wynosi 23%.</w:t>
      </w:r>
    </w:p>
    <w:p w14:paraId="7B7015EC" w14:textId="0473407E" w:rsidR="00475C00" w:rsidRPr="00585713" w:rsidRDefault="00E01405" w:rsidP="00585713">
      <w:pPr>
        <w:tabs>
          <w:tab w:val="left" w:pos="284"/>
        </w:tabs>
        <w:spacing w:after="0" w:line="360" w:lineRule="auto"/>
        <w:ind w:left="284"/>
        <w:jc w:val="both"/>
        <w:rPr>
          <w:rFonts w:ascii="Arial" w:hAnsi="Arial" w:cs="Arial"/>
        </w:rPr>
      </w:pPr>
      <w:r w:rsidRPr="00585713">
        <w:rPr>
          <w:rFonts w:ascii="Arial" w:hAnsi="Arial" w:cs="Arial"/>
        </w:rPr>
        <w:t>Zamawiający uzna również za prawidłowe przyjęcie przez Wykonawcę innej stawki podatku VAT niż wskazane powyżej, jeżeli Wykonawca będzie dysponować indywidualną interpretacją podatkową dla przedmiotu zamówienia objętego niniejszym postępowaniem, z której będzie wynikać, że stanowisko Wykonawcy jest prawidłowe.</w:t>
      </w:r>
    </w:p>
    <w:p w14:paraId="48B5871E" w14:textId="1DF15E75" w:rsidR="00475C00" w:rsidRPr="00585713" w:rsidRDefault="00475C00"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Fonts w:ascii="Arial" w:hAnsi="Arial" w:cs="Arial"/>
          <w:shd w:val="clear" w:color="auto" w:fill="FFFFFF"/>
        </w:rPr>
        <w:t>Jeżeli</w:t>
      </w:r>
      <w:r w:rsidRPr="00585713">
        <w:rPr>
          <w:rFonts w:ascii="Arial" w:hAnsi="Arial" w:cs="Arial"/>
          <w:lang w:bidi="pl-PL"/>
        </w:rPr>
        <w:t xml:space="preserve"> zostanie złożona oferta, której wybór prowadziłby do powstania u Zamawiającego obowiązku podatkowego zgodnie z ustawą z dnia 11 marca 2004 r. o podatku od towarów </w:t>
      </w:r>
      <w:r w:rsidR="00AB6CF9" w:rsidRPr="00585713">
        <w:rPr>
          <w:rFonts w:ascii="Arial" w:hAnsi="Arial" w:cs="Arial"/>
          <w:lang w:bidi="pl-PL"/>
        </w:rPr>
        <w:br/>
      </w:r>
      <w:r w:rsidRPr="00585713">
        <w:rPr>
          <w:rFonts w:ascii="Arial" w:hAnsi="Arial" w:cs="Arial"/>
          <w:lang w:bidi="pl-PL"/>
        </w:rPr>
        <w:t xml:space="preserve">i usług (t.j.: Dz. U. z 2020 r. poz. 106, ze zm.), dla celów zastosowania kryterium ceny </w:t>
      </w:r>
      <w:r w:rsidRPr="00585713">
        <w:rPr>
          <w:rFonts w:ascii="Arial" w:hAnsi="Arial" w:cs="Arial"/>
          <w:lang w:bidi="pl-PL"/>
        </w:rPr>
        <w:lastRenderedPageBreak/>
        <w:t xml:space="preserve">Zamawiający dolicza do przedstawionej w tej ofercie ceny kwotę podatku od towarów </w:t>
      </w:r>
      <w:r w:rsidR="004E20D7" w:rsidRPr="00585713">
        <w:rPr>
          <w:rFonts w:ascii="Arial" w:hAnsi="Arial" w:cs="Arial"/>
          <w:lang w:bidi="pl-PL"/>
        </w:rPr>
        <w:br/>
      </w:r>
      <w:r w:rsidRPr="00585713">
        <w:rPr>
          <w:rFonts w:ascii="Arial" w:hAnsi="Arial" w:cs="Arial"/>
          <w:lang w:bidi="pl-PL"/>
        </w:rPr>
        <w:t>i usług, którą miałby obowiązek rozliczyć.</w:t>
      </w:r>
    </w:p>
    <w:p w14:paraId="75A60DF0" w14:textId="1365F004" w:rsidR="00475C00" w:rsidRPr="00585713" w:rsidRDefault="00475C00"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Style w:val="Teksttreci20"/>
          <w:rFonts w:ascii="Arial" w:hAnsi="Arial" w:cs="Arial"/>
        </w:rPr>
        <w:t xml:space="preserve">W </w:t>
      </w:r>
      <w:r w:rsidRPr="00585713">
        <w:rPr>
          <w:rFonts w:ascii="Arial" w:hAnsi="Arial" w:cs="Arial"/>
          <w:shd w:val="clear" w:color="auto" w:fill="FFFFFF"/>
        </w:rPr>
        <w:t>ofercie</w:t>
      </w:r>
      <w:r w:rsidRPr="00585713">
        <w:rPr>
          <w:rStyle w:val="Teksttreci20"/>
          <w:rFonts w:ascii="Arial" w:hAnsi="Arial" w:cs="Arial"/>
        </w:rPr>
        <w:t>, o której mowa w ust. 7, Wykonawca ma obowiązek:</w:t>
      </w:r>
    </w:p>
    <w:p w14:paraId="7E71B315" w14:textId="75DDE6E6" w:rsidR="00475C00" w:rsidRPr="00585713" w:rsidRDefault="00475C00" w:rsidP="00585713">
      <w:pPr>
        <w:pStyle w:val="Akapitzlist"/>
        <w:numPr>
          <w:ilvl w:val="1"/>
          <w:numId w:val="15"/>
        </w:numPr>
        <w:spacing w:after="0" w:line="360" w:lineRule="auto"/>
        <w:ind w:left="709" w:hanging="425"/>
        <w:jc w:val="both"/>
        <w:rPr>
          <w:rStyle w:val="Teksttreci20"/>
          <w:rFonts w:ascii="Arial" w:hAnsi="Arial" w:cs="Arial"/>
        </w:rPr>
      </w:pPr>
      <w:r w:rsidRPr="00585713">
        <w:rPr>
          <w:rFonts w:ascii="Arial" w:hAnsi="Arial" w:cs="Arial"/>
        </w:rPr>
        <w:t>poinformowania</w:t>
      </w:r>
      <w:r w:rsidRPr="00585713">
        <w:rPr>
          <w:rStyle w:val="Teksttreci20"/>
          <w:rFonts w:ascii="Arial" w:hAnsi="Arial" w:cs="Arial"/>
        </w:rPr>
        <w:t xml:space="preserve"> Zamawiającego, że wybór jego oferty będzie prowadził do powstania </w:t>
      </w:r>
      <w:r w:rsidR="00AB1F69" w:rsidRPr="00585713">
        <w:rPr>
          <w:rStyle w:val="Teksttreci20"/>
          <w:rFonts w:ascii="Arial" w:hAnsi="Arial" w:cs="Arial"/>
        </w:rPr>
        <w:br/>
      </w:r>
      <w:r w:rsidRPr="00585713">
        <w:rPr>
          <w:rStyle w:val="Teksttreci20"/>
          <w:rFonts w:ascii="Arial" w:hAnsi="Arial" w:cs="Arial"/>
        </w:rPr>
        <w:t>u Zamawiającego obowiązku podatkowego;</w:t>
      </w:r>
    </w:p>
    <w:p w14:paraId="6AF0396B" w14:textId="27835024" w:rsidR="00475C00" w:rsidRPr="00585713" w:rsidRDefault="00475C00" w:rsidP="00585713">
      <w:pPr>
        <w:pStyle w:val="Akapitzlist"/>
        <w:numPr>
          <w:ilvl w:val="1"/>
          <w:numId w:val="15"/>
        </w:numPr>
        <w:spacing w:after="0" w:line="360" w:lineRule="auto"/>
        <w:ind w:left="709" w:hanging="425"/>
        <w:jc w:val="both"/>
        <w:rPr>
          <w:rStyle w:val="Teksttreci20"/>
          <w:rFonts w:ascii="Arial" w:hAnsi="Arial" w:cs="Arial"/>
        </w:rPr>
      </w:pPr>
      <w:r w:rsidRPr="00585713">
        <w:rPr>
          <w:rStyle w:val="Teksttreci20"/>
          <w:rFonts w:ascii="Arial" w:hAnsi="Arial" w:cs="Arial"/>
        </w:rPr>
        <w:t>wskazania nazwy (rodzaju) towaru lub usługi, których dostawa lub świadczenie będą prowadziły do powstania obowiązku podatkowego;</w:t>
      </w:r>
    </w:p>
    <w:p w14:paraId="1CD7A367" w14:textId="075F2636" w:rsidR="00475C00" w:rsidRPr="00585713" w:rsidRDefault="00475C00" w:rsidP="00585713">
      <w:pPr>
        <w:pStyle w:val="Akapitzlist"/>
        <w:numPr>
          <w:ilvl w:val="1"/>
          <w:numId w:val="15"/>
        </w:numPr>
        <w:spacing w:after="0" w:line="360" w:lineRule="auto"/>
        <w:ind w:left="709" w:hanging="425"/>
        <w:jc w:val="both"/>
        <w:rPr>
          <w:rStyle w:val="Teksttreci20"/>
          <w:rFonts w:ascii="Arial" w:hAnsi="Arial" w:cs="Arial"/>
        </w:rPr>
      </w:pPr>
      <w:r w:rsidRPr="00585713">
        <w:rPr>
          <w:rStyle w:val="Teksttreci20"/>
          <w:rFonts w:ascii="Arial" w:hAnsi="Arial" w:cs="Arial"/>
        </w:rPr>
        <w:t>wskazania wartości towaru lub usługi objętego obowiązkiem podatkowym Zamawiającego, bez kwoty podatku;</w:t>
      </w:r>
    </w:p>
    <w:p w14:paraId="17A45EB1" w14:textId="77777777" w:rsidR="00475C00" w:rsidRPr="00585713" w:rsidRDefault="00475C00" w:rsidP="00585713">
      <w:pPr>
        <w:pStyle w:val="Akapitzlist"/>
        <w:numPr>
          <w:ilvl w:val="1"/>
          <w:numId w:val="15"/>
        </w:numPr>
        <w:spacing w:after="0" w:line="360" w:lineRule="auto"/>
        <w:ind w:left="709" w:hanging="425"/>
        <w:jc w:val="both"/>
        <w:rPr>
          <w:rFonts w:ascii="Arial" w:eastAsia="Calibri" w:hAnsi="Arial" w:cs="Arial"/>
          <w:color w:val="000000"/>
          <w:lang w:eastAsia="pl-PL" w:bidi="pl-PL"/>
        </w:rPr>
      </w:pPr>
      <w:r w:rsidRPr="00585713">
        <w:rPr>
          <w:rStyle w:val="Teksttreci20"/>
          <w:rFonts w:ascii="Arial" w:hAnsi="Arial" w:cs="Arial"/>
        </w:rPr>
        <w:t>wskazania stawki podatku od towarów i usług, która zgodnie z wiedzą Wykonawcy, będzie miała zastosowanie.</w:t>
      </w:r>
    </w:p>
    <w:p w14:paraId="5782B10F" w14:textId="5C17E72D" w:rsidR="00E01405" w:rsidRPr="00585713" w:rsidRDefault="00E01405" w:rsidP="00585713">
      <w:pPr>
        <w:pStyle w:val="Akapitzlist"/>
        <w:numPr>
          <w:ilvl w:val="1"/>
          <w:numId w:val="20"/>
        </w:numPr>
        <w:tabs>
          <w:tab w:val="left" w:pos="284"/>
        </w:tabs>
        <w:spacing w:after="0" w:line="360" w:lineRule="auto"/>
        <w:ind w:left="284" w:hanging="284"/>
        <w:jc w:val="both"/>
        <w:rPr>
          <w:rFonts w:ascii="Arial" w:hAnsi="Arial" w:cs="Arial"/>
        </w:rPr>
      </w:pPr>
      <w:r w:rsidRPr="00585713">
        <w:rPr>
          <w:rFonts w:ascii="Arial" w:hAnsi="Arial" w:cs="Arial"/>
        </w:rPr>
        <w:t xml:space="preserve">Zgodnie z art. </w:t>
      </w:r>
      <w:r w:rsidR="00475C00" w:rsidRPr="00585713">
        <w:rPr>
          <w:rFonts w:ascii="Arial" w:hAnsi="Arial" w:cs="Arial"/>
        </w:rPr>
        <w:t>223</w:t>
      </w:r>
      <w:r w:rsidRPr="00585713">
        <w:rPr>
          <w:rFonts w:ascii="Arial" w:hAnsi="Arial" w:cs="Arial"/>
        </w:rPr>
        <w:t xml:space="preserve"> ust. 2 </w:t>
      </w:r>
      <w:r w:rsidR="00700D1D" w:rsidRPr="00585713">
        <w:rPr>
          <w:rFonts w:ascii="Arial" w:hAnsi="Arial" w:cs="Arial"/>
        </w:rPr>
        <w:t>u</w:t>
      </w:r>
      <w:r w:rsidRPr="00585713">
        <w:rPr>
          <w:rFonts w:ascii="Arial" w:hAnsi="Arial" w:cs="Arial"/>
        </w:rPr>
        <w:t>stawy</w:t>
      </w:r>
      <w:r w:rsidR="00700D1D" w:rsidRPr="00585713">
        <w:rPr>
          <w:rFonts w:ascii="Arial" w:hAnsi="Arial" w:cs="Arial"/>
        </w:rPr>
        <w:t xml:space="preserve"> pzp</w:t>
      </w:r>
      <w:r w:rsidRPr="00585713">
        <w:rPr>
          <w:rFonts w:ascii="Arial" w:hAnsi="Arial" w:cs="Arial"/>
        </w:rPr>
        <w:t xml:space="preserve">, Zamawiający poprawi oczywiste omyłki pisarskie, </w:t>
      </w:r>
      <w:r w:rsidRPr="00585713">
        <w:rPr>
          <w:rFonts w:ascii="Arial" w:hAnsi="Arial" w:cs="Arial"/>
          <w:shd w:val="clear" w:color="auto" w:fill="FFFFFF"/>
        </w:rPr>
        <w:t>oczywiste</w:t>
      </w:r>
      <w:r w:rsidRPr="00585713">
        <w:rPr>
          <w:rFonts w:ascii="Arial" w:hAnsi="Arial" w:cs="Arial"/>
        </w:rPr>
        <w:t xml:space="preserve"> omyłki rachunkowe, z uwzględnieniem konsekwencji rachunkowych dokonanych poprawek, oraz inne omyłki polegające na niezgodności ofer</w:t>
      </w:r>
      <w:r w:rsidR="008E03DD" w:rsidRPr="00585713">
        <w:rPr>
          <w:rFonts w:ascii="Arial" w:hAnsi="Arial" w:cs="Arial"/>
        </w:rPr>
        <w:t>ty z dokumentami zamówienia</w:t>
      </w:r>
      <w:r w:rsidRPr="00585713">
        <w:rPr>
          <w:rFonts w:ascii="Arial" w:hAnsi="Arial" w:cs="Arial"/>
        </w:rPr>
        <w:t xml:space="preserve">, niepowodujące istotnych zmian w treści oferty – niezwłocznie zawiadamiając o tym </w:t>
      </w:r>
      <w:r w:rsidR="00BC7F3C" w:rsidRPr="00585713">
        <w:rPr>
          <w:rFonts w:ascii="Arial" w:hAnsi="Arial" w:cs="Arial"/>
        </w:rPr>
        <w:t>W</w:t>
      </w:r>
      <w:r w:rsidRPr="00585713">
        <w:rPr>
          <w:rFonts w:ascii="Arial" w:hAnsi="Arial" w:cs="Arial"/>
        </w:rPr>
        <w:t xml:space="preserve">ykonawcę, którego oferta została poprawiona. </w:t>
      </w:r>
    </w:p>
    <w:p w14:paraId="4BCF7918" w14:textId="77777777" w:rsidR="00E01405" w:rsidRPr="00585713" w:rsidRDefault="00E01405" w:rsidP="00585713">
      <w:pPr>
        <w:pStyle w:val="Akapitzlist"/>
        <w:spacing w:after="0" w:line="360" w:lineRule="auto"/>
        <w:ind w:left="284" w:hanging="22"/>
        <w:jc w:val="both"/>
        <w:rPr>
          <w:rFonts w:ascii="Arial" w:hAnsi="Arial" w:cs="Arial"/>
        </w:rPr>
      </w:pPr>
      <w:r w:rsidRPr="00585713">
        <w:rPr>
          <w:rFonts w:ascii="Arial" w:hAnsi="Arial" w:cs="Arial"/>
        </w:rPr>
        <w:t xml:space="preserve">W szczególności Zamawiający poprawi: </w:t>
      </w:r>
    </w:p>
    <w:p w14:paraId="016FDB65" w14:textId="77777777" w:rsidR="002F020E" w:rsidRPr="00585713" w:rsidRDefault="002F020E" w:rsidP="00585713">
      <w:pPr>
        <w:pStyle w:val="Akapitzlist"/>
        <w:spacing w:after="0" w:line="360" w:lineRule="auto"/>
        <w:ind w:left="709" w:hanging="306"/>
        <w:jc w:val="both"/>
        <w:rPr>
          <w:rFonts w:ascii="Arial" w:hAnsi="Arial" w:cs="Arial"/>
        </w:rPr>
      </w:pPr>
      <w:r w:rsidRPr="00585713">
        <w:rPr>
          <w:rFonts w:ascii="Arial" w:hAnsi="Arial" w:cs="Arial"/>
        </w:rPr>
        <w:t xml:space="preserve">9.1. </w:t>
      </w:r>
      <w:r w:rsidR="00E01405" w:rsidRPr="00585713">
        <w:rPr>
          <w:rFonts w:ascii="Arial" w:hAnsi="Arial" w:cs="Arial"/>
        </w:rPr>
        <w:t>błędne obliczenie wartości podatku VAT,</w:t>
      </w:r>
    </w:p>
    <w:p w14:paraId="5C705188" w14:textId="638B60E7" w:rsidR="00E01405" w:rsidRPr="00585713" w:rsidRDefault="002F020E" w:rsidP="00585713">
      <w:pPr>
        <w:pStyle w:val="Akapitzlist"/>
        <w:spacing w:after="0" w:line="360" w:lineRule="auto"/>
        <w:ind w:left="709" w:hanging="306"/>
        <w:jc w:val="both"/>
        <w:rPr>
          <w:rFonts w:ascii="Arial" w:hAnsi="Arial" w:cs="Arial"/>
        </w:rPr>
      </w:pPr>
      <w:r w:rsidRPr="00585713">
        <w:rPr>
          <w:rFonts w:ascii="Arial" w:hAnsi="Arial" w:cs="Arial"/>
        </w:rPr>
        <w:t xml:space="preserve">9.2. </w:t>
      </w:r>
      <w:r w:rsidR="00E01405" w:rsidRPr="00585713">
        <w:rPr>
          <w:rFonts w:ascii="Arial" w:hAnsi="Arial" w:cs="Arial"/>
        </w:rPr>
        <w:t>błędne zsumowanie w ofercie wartości netto,</w:t>
      </w:r>
    </w:p>
    <w:p w14:paraId="5BF4ADF0" w14:textId="18385341" w:rsidR="00E01405" w:rsidRPr="00585713" w:rsidRDefault="002F020E" w:rsidP="00585713">
      <w:pPr>
        <w:pStyle w:val="Akapitzlist"/>
        <w:spacing w:after="0" w:line="360" w:lineRule="auto"/>
        <w:ind w:left="709" w:hanging="306"/>
        <w:jc w:val="both"/>
        <w:rPr>
          <w:rFonts w:ascii="Arial" w:hAnsi="Arial" w:cs="Arial"/>
        </w:rPr>
      </w:pPr>
      <w:r w:rsidRPr="00585713">
        <w:rPr>
          <w:rFonts w:ascii="Arial" w:hAnsi="Arial" w:cs="Arial"/>
        </w:rPr>
        <w:t xml:space="preserve">9.3. </w:t>
      </w:r>
      <w:r w:rsidR="00E01405" w:rsidRPr="00585713">
        <w:rPr>
          <w:rFonts w:ascii="Arial" w:hAnsi="Arial" w:cs="Arial"/>
        </w:rPr>
        <w:t xml:space="preserve">błędne zsumowanie w ofercie wartości brutto, </w:t>
      </w:r>
    </w:p>
    <w:p w14:paraId="54C1C0BB" w14:textId="2231F4D1" w:rsidR="00E01405" w:rsidRPr="00585713" w:rsidRDefault="002F020E" w:rsidP="00585713">
      <w:pPr>
        <w:pStyle w:val="Akapitzlist"/>
        <w:tabs>
          <w:tab w:val="left" w:pos="426"/>
        </w:tabs>
        <w:spacing w:after="0" w:line="360" w:lineRule="auto"/>
        <w:ind w:left="709" w:hanging="306"/>
        <w:jc w:val="both"/>
        <w:rPr>
          <w:rFonts w:ascii="Arial" w:hAnsi="Arial" w:cs="Arial"/>
        </w:rPr>
      </w:pPr>
      <w:r w:rsidRPr="00585713">
        <w:rPr>
          <w:rFonts w:ascii="Arial" w:hAnsi="Arial" w:cs="Arial"/>
        </w:rPr>
        <w:t xml:space="preserve">9.4. </w:t>
      </w:r>
      <w:r w:rsidR="00E01405" w:rsidRPr="00585713">
        <w:rPr>
          <w:rFonts w:ascii="Arial" w:hAnsi="Arial" w:cs="Arial"/>
        </w:rPr>
        <w:t>Zamawiający w przypadku, gdy nie będzie mógł skorzystać z ww. zasad poprawy omyłek rachunkowych będzie kierował się następującym sposobem poprawienia „oczywistej omyłki rachunkowej”: błąd popełniony przez Wykonawcę w obliczeniu ceny, który</w:t>
      </w:r>
      <w:r w:rsidR="00FA17CC" w:rsidRPr="00585713">
        <w:rPr>
          <w:rFonts w:ascii="Arial" w:hAnsi="Arial" w:cs="Arial"/>
        </w:rPr>
        <w:t xml:space="preserve"> </w:t>
      </w:r>
      <w:r w:rsidR="00E01405" w:rsidRPr="00585713">
        <w:rPr>
          <w:rFonts w:ascii="Arial" w:hAnsi="Arial" w:cs="Arial"/>
        </w:rPr>
        <w:t>polega</w:t>
      </w:r>
      <w:r w:rsidR="00FA17CC" w:rsidRPr="00585713">
        <w:rPr>
          <w:rFonts w:ascii="Arial" w:hAnsi="Arial" w:cs="Arial"/>
        </w:rPr>
        <w:t xml:space="preserve"> </w:t>
      </w:r>
      <w:r w:rsidR="00E01405" w:rsidRPr="00585713">
        <w:rPr>
          <w:rFonts w:ascii="Arial" w:hAnsi="Arial" w:cs="Arial"/>
        </w:rPr>
        <w:t>na uzyskaniu nieprawidłowego wyniku działania arytmetycznego, przy założeniu, że składniki działania są prawidłowe, i który można jednoznacznie poprawić, zostanie poprawiony</w:t>
      </w:r>
      <w:r w:rsidR="00FA17CC" w:rsidRPr="00585713">
        <w:rPr>
          <w:rFonts w:ascii="Arial" w:hAnsi="Arial" w:cs="Arial"/>
        </w:rPr>
        <w:t xml:space="preserve"> </w:t>
      </w:r>
      <w:r w:rsidR="00E01405" w:rsidRPr="00585713">
        <w:rPr>
          <w:rFonts w:ascii="Arial" w:hAnsi="Arial" w:cs="Arial"/>
        </w:rPr>
        <w:t>z zastosowaniem powszechnie znanych reguł arytmetycznych.</w:t>
      </w:r>
    </w:p>
    <w:p w14:paraId="04393CE3" w14:textId="77777777" w:rsidR="00CD55CF" w:rsidRPr="00585713" w:rsidRDefault="00CD55CF" w:rsidP="00585713">
      <w:pPr>
        <w:pStyle w:val="Akapitzlist"/>
        <w:spacing w:after="0" w:line="360" w:lineRule="auto"/>
        <w:ind w:left="0"/>
        <w:jc w:val="both"/>
        <w:rPr>
          <w:rFonts w:ascii="Arial" w:hAnsi="Arial" w:cs="Arial"/>
          <w:b/>
          <w:bCs/>
          <w:lang w:bidi="pl-PL"/>
        </w:rPr>
      </w:pPr>
    </w:p>
    <w:p w14:paraId="1F2F4407" w14:textId="4FC167C0" w:rsidR="00764A5F" w:rsidRPr="00585713" w:rsidRDefault="004E20D7" w:rsidP="00585713">
      <w:pPr>
        <w:pStyle w:val="Akapitzlist"/>
        <w:numPr>
          <w:ilvl w:val="0"/>
          <w:numId w:val="20"/>
        </w:numPr>
        <w:spacing w:after="0" w:line="360" w:lineRule="auto"/>
        <w:ind w:left="426" w:hanging="426"/>
        <w:jc w:val="both"/>
        <w:rPr>
          <w:rFonts w:ascii="Arial" w:hAnsi="Arial" w:cs="Arial"/>
          <w:b/>
          <w:bCs/>
          <w:lang w:bidi="pl-PL"/>
        </w:rPr>
      </w:pPr>
      <w:r w:rsidRPr="00585713">
        <w:rPr>
          <w:rFonts w:ascii="Arial" w:hAnsi="Arial" w:cs="Arial"/>
          <w:b/>
          <w:bCs/>
          <w:lang w:bidi="pl-PL"/>
        </w:rPr>
        <w:t xml:space="preserve"> </w:t>
      </w:r>
      <w:r w:rsidR="00CD11AD" w:rsidRPr="00585713">
        <w:rPr>
          <w:rFonts w:ascii="Arial" w:hAnsi="Arial" w:cs="Arial"/>
          <w:b/>
          <w:bCs/>
          <w:lang w:bidi="pl-PL"/>
        </w:rPr>
        <w:t>Opis kryteriów oceny ofert, wraz z podaniem wag tych kryteriów i sposobu oceny</w:t>
      </w:r>
      <w:bookmarkEnd w:id="23"/>
      <w:r w:rsidR="00156F44" w:rsidRPr="00585713">
        <w:rPr>
          <w:rFonts w:ascii="Arial" w:hAnsi="Arial" w:cs="Arial"/>
          <w:b/>
          <w:bCs/>
          <w:lang w:bidi="pl-PL"/>
        </w:rPr>
        <w:t xml:space="preserve"> </w:t>
      </w:r>
      <w:r w:rsidR="00CD11AD" w:rsidRPr="00585713">
        <w:rPr>
          <w:rFonts w:ascii="Arial" w:hAnsi="Arial" w:cs="Arial"/>
          <w:b/>
          <w:bCs/>
          <w:lang w:bidi="pl-PL"/>
        </w:rPr>
        <w:t>ofert</w:t>
      </w:r>
    </w:p>
    <w:p w14:paraId="00BE3C5F" w14:textId="5EB192C2" w:rsidR="008E03DD" w:rsidRPr="00585713" w:rsidRDefault="008E03DD" w:rsidP="00585713">
      <w:pPr>
        <w:pStyle w:val="Akapitzlist"/>
        <w:numPr>
          <w:ilvl w:val="1"/>
          <w:numId w:val="20"/>
        </w:numPr>
        <w:spacing w:after="0" w:line="360" w:lineRule="auto"/>
        <w:ind w:left="284" w:hanging="284"/>
        <w:jc w:val="both"/>
        <w:rPr>
          <w:rFonts w:ascii="Arial" w:hAnsi="Arial" w:cs="Arial"/>
        </w:rPr>
      </w:pPr>
      <w:r w:rsidRPr="00585713">
        <w:rPr>
          <w:rFonts w:ascii="Arial" w:hAnsi="Arial" w:cs="Arial"/>
        </w:rPr>
        <w:t>Zamawiający oceni i porówna jedynie oferty które nie zostaną odrzucone</w:t>
      </w:r>
      <w:r w:rsidR="00E45E0E" w:rsidRPr="00585713">
        <w:rPr>
          <w:rFonts w:ascii="Arial" w:hAnsi="Arial" w:cs="Arial"/>
        </w:rPr>
        <w:t xml:space="preserve"> </w:t>
      </w:r>
      <w:r w:rsidR="00E15DC0" w:rsidRPr="00585713">
        <w:rPr>
          <w:rFonts w:ascii="Arial" w:hAnsi="Arial" w:cs="Arial"/>
        </w:rPr>
        <w:br/>
      </w:r>
      <w:r w:rsidRPr="00585713">
        <w:rPr>
          <w:rFonts w:ascii="Arial" w:hAnsi="Arial" w:cs="Arial"/>
        </w:rPr>
        <w:t xml:space="preserve">przez Zamawiającego. </w:t>
      </w:r>
    </w:p>
    <w:p w14:paraId="3BDFEFF5" w14:textId="3F83E098" w:rsidR="008E03DD" w:rsidRPr="00585713" w:rsidRDefault="008E03DD" w:rsidP="00585713">
      <w:pPr>
        <w:pStyle w:val="Akapitzlist"/>
        <w:numPr>
          <w:ilvl w:val="1"/>
          <w:numId w:val="20"/>
        </w:numPr>
        <w:spacing w:after="0" w:line="360" w:lineRule="auto"/>
        <w:ind w:left="284" w:hanging="284"/>
        <w:jc w:val="both"/>
        <w:rPr>
          <w:rFonts w:ascii="Arial" w:hAnsi="Arial" w:cs="Arial"/>
        </w:rPr>
      </w:pPr>
      <w:r w:rsidRPr="00585713">
        <w:rPr>
          <w:rFonts w:ascii="Arial" w:hAnsi="Arial" w:cs="Arial"/>
        </w:rPr>
        <w:t>Przy wyborze najkorzystniejszej oferty Zamawiający będzie się kierować następującymi kryteriami i ich wagami:</w:t>
      </w:r>
    </w:p>
    <w:p w14:paraId="1905709F" w14:textId="77777777" w:rsidR="008E03DD" w:rsidRPr="00585713" w:rsidRDefault="008E03DD" w:rsidP="00585713">
      <w:pPr>
        <w:spacing w:after="0" w:line="360" w:lineRule="auto"/>
        <w:rPr>
          <w:rFonts w:ascii="Arial" w:hAnsi="Arial" w:cs="Arial"/>
        </w:rPr>
      </w:pPr>
      <w:r w:rsidRPr="00585713">
        <w:rPr>
          <w:rFonts w:ascii="Arial" w:hAnsi="Arial" w:cs="Arial"/>
        </w:rPr>
        <w:tab/>
        <w:t xml:space="preserve">1)  Kryterium A: cena </w:t>
      </w:r>
      <w:r w:rsidRPr="00585713">
        <w:rPr>
          <w:rFonts w:ascii="Arial" w:hAnsi="Arial" w:cs="Arial"/>
        </w:rPr>
        <w:tab/>
      </w:r>
      <w:r w:rsidRPr="00585713">
        <w:rPr>
          <w:rFonts w:ascii="Arial" w:hAnsi="Arial" w:cs="Arial"/>
        </w:rPr>
        <w:tab/>
      </w:r>
    </w:p>
    <w:p w14:paraId="00BE410F" w14:textId="77777777" w:rsidR="008E03DD" w:rsidRPr="00585713" w:rsidRDefault="008E03DD" w:rsidP="00585713">
      <w:pPr>
        <w:spacing w:after="0" w:line="360" w:lineRule="auto"/>
        <w:rPr>
          <w:rFonts w:ascii="Arial" w:hAnsi="Arial" w:cs="Arial"/>
        </w:rPr>
      </w:pPr>
      <w:r w:rsidRPr="00585713">
        <w:rPr>
          <w:rFonts w:ascii="Arial" w:hAnsi="Arial" w:cs="Arial"/>
        </w:rPr>
        <w:tab/>
        <w:t>Waga kryterium 60%</w:t>
      </w:r>
    </w:p>
    <w:p w14:paraId="1DD27FE5" w14:textId="77777777" w:rsidR="008E03DD" w:rsidRPr="00585713" w:rsidRDefault="008E03DD" w:rsidP="00585713">
      <w:pPr>
        <w:spacing w:after="0" w:line="360" w:lineRule="auto"/>
        <w:rPr>
          <w:rFonts w:ascii="Arial" w:hAnsi="Arial" w:cs="Arial"/>
        </w:rPr>
      </w:pPr>
      <w:r w:rsidRPr="00585713">
        <w:rPr>
          <w:rFonts w:ascii="Arial" w:hAnsi="Arial" w:cs="Arial"/>
        </w:rPr>
        <w:tab/>
        <w:t>Kryterium A będzie obliczane wg wzoru:</w:t>
      </w:r>
    </w:p>
    <w:p w14:paraId="73E560FD" w14:textId="77777777" w:rsidR="00CB12B6" w:rsidRPr="00585713" w:rsidRDefault="00CB12B6" w:rsidP="00585713">
      <w:pPr>
        <w:spacing w:after="0" w:line="360" w:lineRule="auto"/>
        <w:rPr>
          <w:rFonts w:ascii="Arial" w:hAnsi="Arial" w:cs="Arial"/>
        </w:rPr>
      </w:pPr>
    </w:p>
    <w:p w14:paraId="08600DDC" w14:textId="77777777" w:rsidR="008E03DD" w:rsidRPr="00585713" w:rsidRDefault="008E03DD" w:rsidP="00585713">
      <w:pPr>
        <w:spacing w:after="0" w:line="360" w:lineRule="auto"/>
        <w:rPr>
          <w:rFonts w:ascii="Arial" w:hAnsi="Arial" w:cs="Arial"/>
        </w:rPr>
      </w:pPr>
      <w:r w:rsidRPr="00585713">
        <w:rPr>
          <w:rFonts w:ascii="Arial" w:hAnsi="Arial" w:cs="Arial"/>
        </w:rPr>
        <w:lastRenderedPageBreak/>
        <w:tab/>
        <w:t xml:space="preserve">Cena najniższa </w:t>
      </w:r>
    </w:p>
    <w:p w14:paraId="680063FC" w14:textId="77777777" w:rsidR="008E03DD" w:rsidRPr="00585713" w:rsidRDefault="008E03DD" w:rsidP="00585713">
      <w:pPr>
        <w:spacing w:after="0" w:line="360" w:lineRule="auto"/>
        <w:rPr>
          <w:rFonts w:ascii="Arial" w:hAnsi="Arial" w:cs="Arial"/>
        </w:rPr>
      </w:pPr>
      <w:r w:rsidRPr="00585713">
        <w:rPr>
          <w:rFonts w:ascii="Arial" w:hAnsi="Arial" w:cs="Arial"/>
        </w:rPr>
        <w:t>-------------------------------------------     x 100 x waga = suma punktów</w:t>
      </w:r>
    </w:p>
    <w:p w14:paraId="72089F6F" w14:textId="77777777" w:rsidR="008E03DD" w:rsidRPr="00585713" w:rsidRDefault="008E03DD" w:rsidP="00585713">
      <w:pPr>
        <w:spacing w:after="0" w:line="360" w:lineRule="auto"/>
        <w:rPr>
          <w:rFonts w:ascii="Arial" w:hAnsi="Arial" w:cs="Arial"/>
        </w:rPr>
      </w:pPr>
      <w:r w:rsidRPr="00585713">
        <w:rPr>
          <w:rFonts w:ascii="Arial" w:hAnsi="Arial" w:cs="Arial"/>
        </w:rPr>
        <w:tab/>
        <w:t xml:space="preserve">Cena oferty badanej </w:t>
      </w:r>
    </w:p>
    <w:p w14:paraId="4FD96899" w14:textId="77777777" w:rsidR="008E03DD" w:rsidRPr="00585713" w:rsidRDefault="008E03DD" w:rsidP="00585713">
      <w:pPr>
        <w:spacing w:after="0" w:line="360" w:lineRule="auto"/>
        <w:rPr>
          <w:rFonts w:ascii="Arial" w:hAnsi="Arial" w:cs="Arial"/>
        </w:rPr>
      </w:pPr>
    </w:p>
    <w:p w14:paraId="628E9869" w14:textId="77777777" w:rsidR="008E03DD" w:rsidRPr="00585713" w:rsidRDefault="008E03DD" w:rsidP="00585713">
      <w:pPr>
        <w:spacing w:after="0" w:line="360" w:lineRule="auto"/>
        <w:rPr>
          <w:rFonts w:ascii="Arial" w:hAnsi="Arial" w:cs="Arial"/>
        </w:rPr>
      </w:pPr>
      <w:r w:rsidRPr="00585713">
        <w:rPr>
          <w:rFonts w:ascii="Arial" w:hAnsi="Arial" w:cs="Arial"/>
        </w:rPr>
        <w:tab/>
        <w:t>2) Kryterium B okres gwarancji</w:t>
      </w:r>
      <w:r w:rsidRPr="00585713">
        <w:rPr>
          <w:rFonts w:ascii="Arial" w:hAnsi="Arial" w:cs="Arial"/>
        </w:rPr>
        <w:tab/>
      </w:r>
      <w:r w:rsidRPr="00585713">
        <w:rPr>
          <w:rFonts w:ascii="Arial" w:hAnsi="Arial" w:cs="Arial"/>
        </w:rPr>
        <w:tab/>
      </w:r>
    </w:p>
    <w:p w14:paraId="1379E464" w14:textId="77777777" w:rsidR="008E03DD" w:rsidRPr="00585713" w:rsidRDefault="008E03DD" w:rsidP="00585713">
      <w:pPr>
        <w:spacing w:after="0" w:line="360" w:lineRule="auto"/>
        <w:rPr>
          <w:rFonts w:ascii="Arial" w:hAnsi="Arial" w:cs="Arial"/>
        </w:rPr>
      </w:pPr>
      <w:r w:rsidRPr="00585713">
        <w:rPr>
          <w:rFonts w:ascii="Arial" w:hAnsi="Arial" w:cs="Arial"/>
        </w:rPr>
        <w:tab/>
        <w:t>Waga kryterium 40%</w:t>
      </w:r>
    </w:p>
    <w:p w14:paraId="463B878D" w14:textId="77777777" w:rsidR="008E03DD" w:rsidRPr="00585713" w:rsidRDefault="008E03DD" w:rsidP="00585713">
      <w:pPr>
        <w:spacing w:after="0" w:line="360" w:lineRule="auto"/>
        <w:rPr>
          <w:rFonts w:ascii="Arial" w:hAnsi="Arial" w:cs="Arial"/>
        </w:rPr>
      </w:pPr>
      <w:r w:rsidRPr="00585713">
        <w:rPr>
          <w:rFonts w:ascii="Arial" w:hAnsi="Arial" w:cs="Arial"/>
        </w:rPr>
        <w:tab/>
        <w:t>Kryterium B będzie obliczane wg wzoru:</w:t>
      </w:r>
    </w:p>
    <w:p w14:paraId="74CC010A" w14:textId="77777777" w:rsidR="008E03DD" w:rsidRPr="00585713" w:rsidRDefault="008E03DD" w:rsidP="00585713">
      <w:pPr>
        <w:spacing w:after="0" w:line="360" w:lineRule="auto"/>
        <w:rPr>
          <w:rFonts w:ascii="Arial" w:hAnsi="Arial" w:cs="Arial"/>
        </w:rPr>
      </w:pPr>
    </w:p>
    <w:p w14:paraId="5150CE26" w14:textId="77777777" w:rsidR="008E03DD" w:rsidRPr="00585713" w:rsidRDefault="008E03DD" w:rsidP="00585713">
      <w:pPr>
        <w:spacing w:after="0" w:line="360" w:lineRule="auto"/>
        <w:rPr>
          <w:rFonts w:ascii="Arial" w:hAnsi="Arial" w:cs="Arial"/>
        </w:rPr>
      </w:pPr>
      <w:r w:rsidRPr="00585713">
        <w:rPr>
          <w:rFonts w:ascii="Arial" w:hAnsi="Arial" w:cs="Arial"/>
        </w:rPr>
        <w:tab/>
        <w:t xml:space="preserve">Zaoferowany okres gwarancji oferty badanej </w:t>
      </w:r>
    </w:p>
    <w:p w14:paraId="240168D7" w14:textId="77777777" w:rsidR="008E03DD" w:rsidRPr="00585713" w:rsidRDefault="008E03DD" w:rsidP="00585713">
      <w:pPr>
        <w:spacing w:after="0" w:line="360" w:lineRule="auto"/>
        <w:rPr>
          <w:rFonts w:ascii="Arial" w:hAnsi="Arial" w:cs="Arial"/>
        </w:rPr>
      </w:pPr>
      <w:r w:rsidRPr="00585713">
        <w:rPr>
          <w:rFonts w:ascii="Arial" w:hAnsi="Arial" w:cs="Arial"/>
        </w:rPr>
        <w:tab/>
      </w:r>
      <w:r w:rsidRPr="00585713">
        <w:rPr>
          <w:rFonts w:ascii="Arial" w:hAnsi="Arial" w:cs="Arial"/>
        </w:rPr>
        <w:tab/>
      </w:r>
      <w:r w:rsidRPr="00585713">
        <w:rPr>
          <w:rFonts w:ascii="Arial" w:hAnsi="Arial" w:cs="Arial"/>
        </w:rPr>
        <w:tab/>
        <w:t>w miesiącach</w:t>
      </w:r>
    </w:p>
    <w:p w14:paraId="651FBC32" w14:textId="77777777" w:rsidR="008E03DD" w:rsidRPr="00585713" w:rsidRDefault="008E03DD" w:rsidP="00585713">
      <w:pPr>
        <w:spacing w:after="0" w:line="360" w:lineRule="auto"/>
        <w:rPr>
          <w:rFonts w:ascii="Arial" w:hAnsi="Arial" w:cs="Arial"/>
        </w:rPr>
      </w:pPr>
      <w:r w:rsidRPr="00585713">
        <w:rPr>
          <w:rFonts w:ascii="Arial" w:hAnsi="Arial" w:cs="Arial"/>
        </w:rPr>
        <w:t>-----------------------------------------------------------------------------   x 100 x waga = suma punktów</w:t>
      </w:r>
    </w:p>
    <w:p w14:paraId="0D83BDEF" w14:textId="77777777" w:rsidR="008E03DD" w:rsidRPr="00585713" w:rsidRDefault="008E03DD" w:rsidP="00585713">
      <w:pPr>
        <w:spacing w:after="0" w:line="360" w:lineRule="auto"/>
        <w:rPr>
          <w:rFonts w:ascii="Arial" w:hAnsi="Arial" w:cs="Arial"/>
        </w:rPr>
      </w:pPr>
      <w:r w:rsidRPr="00585713">
        <w:rPr>
          <w:rFonts w:ascii="Arial" w:hAnsi="Arial" w:cs="Arial"/>
        </w:rPr>
        <w:tab/>
        <w:t>Najdłuższy zaoferowany okres gwarancji</w:t>
      </w:r>
    </w:p>
    <w:p w14:paraId="121A1F4B" w14:textId="77777777" w:rsidR="008E03DD" w:rsidRPr="00585713" w:rsidRDefault="008E03DD" w:rsidP="00585713">
      <w:pPr>
        <w:spacing w:after="0" w:line="360" w:lineRule="auto"/>
        <w:rPr>
          <w:rFonts w:ascii="Arial" w:hAnsi="Arial" w:cs="Arial"/>
        </w:rPr>
      </w:pPr>
      <w:r w:rsidRPr="00585713">
        <w:rPr>
          <w:rFonts w:ascii="Arial" w:hAnsi="Arial" w:cs="Arial"/>
        </w:rPr>
        <w:t xml:space="preserve">       w miesiącach spośród z ofert nieodrzuconych</w:t>
      </w:r>
    </w:p>
    <w:p w14:paraId="0F2F2CD5" w14:textId="77777777" w:rsidR="008E03DD" w:rsidRPr="00585713" w:rsidRDefault="008E03DD" w:rsidP="00585713">
      <w:pPr>
        <w:spacing w:after="0" w:line="360" w:lineRule="auto"/>
        <w:rPr>
          <w:rFonts w:ascii="Arial" w:hAnsi="Arial" w:cs="Arial"/>
        </w:rPr>
      </w:pPr>
    </w:p>
    <w:p w14:paraId="1FD79DC7" w14:textId="2AC1B02B" w:rsidR="008E03DD" w:rsidRPr="00585713" w:rsidRDefault="008E03DD" w:rsidP="00585713">
      <w:pPr>
        <w:spacing w:after="0" w:line="360" w:lineRule="auto"/>
        <w:jc w:val="both"/>
        <w:rPr>
          <w:rFonts w:ascii="Arial" w:hAnsi="Arial" w:cs="Arial"/>
        </w:rPr>
      </w:pPr>
      <w:r w:rsidRPr="00585713">
        <w:rPr>
          <w:rFonts w:ascii="Arial" w:hAnsi="Arial" w:cs="Arial"/>
          <w:b/>
          <w:bCs/>
        </w:rPr>
        <w:t>Uwaga:</w:t>
      </w:r>
      <w:r w:rsidRPr="00585713">
        <w:rPr>
          <w:rFonts w:ascii="Arial" w:hAnsi="Arial" w:cs="Arial"/>
        </w:rPr>
        <w:t xml:space="preserve"> Maksymalny punktowany okres gwarancji wynosi 60 miesięcy. Jeżeli Wykonawca zaoferuje dłuższy okres gwarancji, Zamawiający przyjmie do oceny tej oferty w kryterium B okres gwarancji równy 60 miesięcy. Gwarancja dotyczy całego zakresu zamówienia.</w:t>
      </w:r>
    </w:p>
    <w:p w14:paraId="208FF390" w14:textId="7DD98461" w:rsidR="008E03DD" w:rsidRPr="00585713" w:rsidRDefault="008E03DD" w:rsidP="00585713">
      <w:pPr>
        <w:spacing w:after="0" w:line="360" w:lineRule="auto"/>
        <w:jc w:val="both"/>
        <w:rPr>
          <w:rFonts w:ascii="Arial" w:hAnsi="Arial" w:cs="Arial"/>
        </w:rPr>
      </w:pPr>
      <w:r w:rsidRPr="00585713">
        <w:rPr>
          <w:rFonts w:ascii="Arial" w:hAnsi="Arial" w:cs="Arial"/>
        </w:rPr>
        <w:t xml:space="preserve">Zamawiający przyjmie do oceny okres gwarancji w pełnych miesiącach. W przypadku określenia przez Wykonawcę okresu gwarancji ułamkiem, zamawiający zaokrągli podaną wartość w dół do najbliższej liczby całkowitej i otrzymaną wartość podda ocenie. </w:t>
      </w:r>
      <w:bookmarkStart w:id="24" w:name="_Hlk22797338"/>
      <w:r w:rsidRPr="00585713">
        <w:rPr>
          <w:rFonts w:ascii="Arial" w:hAnsi="Arial" w:cs="Arial"/>
        </w:rPr>
        <w:t>Jeżeli najdłuższy zaoferowany okres gwarancji</w:t>
      </w:r>
      <w:r w:rsidR="00B921C5" w:rsidRPr="00585713">
        <w:rPr>
          <w:rFonts w:ascii="Arial" w:hAnsi="Arial" w:cs="Arial"/>
        </w:rPr>
        <w:t xml:space="preserve"> </w:t>
      </w:r>
      <w:r w:rsidRPr="00585713">
        <w:rPr>
          <w:rFonts w:ascii="Arial" w:hAnsi="Arial" w:cs="Arial"/>
        </w:rPr>
        <w:t xml:space="preserve">w miesiącach spośród z ofert nieodrzuconych jest równy </w:t>
      </w:r>
      <w:r w:rsidR="00FD641B">
        <w:rPr>
          <w:rFonts w:ascii="Arial" w:hAnsi="Arial" w:cs="Arial"/>
        </w:rPr>
        <w:t>24</w:t>
      </w:r>
      <w:r w:rsidRPr="00585713">
        <w:rPr>
          <w:rFonts w:ascii="Arial" w:hAnsi="Arial" w:cs="Arial"/>
        </w:rPr>
        <w:t xml:space="preserve"> miesięcy, zamawiający nie będzie stosował do obliczenia punktacji w kryterium „okres gwarancji” powyższego wzoru i przyzna 0 punktów każdej ofercie podlegającej ocenie w tym kryterium.</w:t>
      </w:r>
    </w:p>
    <w:bookmarkEnd w:id="24"/>
    <w:p w14:paraId="4D7F91C9" w14:textId="1400E769" w:rsidR="008E03DD" w:rsidRPr="00585713" w:rsidRDefault="008E03DD" w:rsidP="00585713">
      <w:pPr>
        <w:pStyle w:val="Akapitzlist"/>
        <w:numPr>
          <w:ilvl w:val="1"/>
          <w:numId w:val="20"/>
        </w:numPr>
        <w:spacing w:after="0" w:line="360" w:lineRule="auto"/>
        <w:ind w:left="284" w:hanging="284"/>
        <w:jc w:val="both"/>
        <w:rPr>
          <w:rFonts w:ascii="Arial" w:hAnsi="Arial" w:cs="Arial"/>
        </w:rPr>
      </w:pPr>
      <w:r w:rsidRPr="00585713">
        <w:rPr>
          <w:rFonts w:ascii="Arial" w:hAnsi="Arial" w:cs="Arial"/>
        </w:rPr>
        <w:t xml:space="preserve">Łączna punktacja Wykonawcy będzie obejmować sumę punktów uzyskanych za kryteria A i B. </w:t>
      </w:r>
    </w:p>
    <w:p w14:paraId="3208A7E2" w14:textId="1E9ECD57" w:rsidR="008E03DD" w:rsidRPr="00585713" w:rsidRDefault="008E03DD" w:rsidP="00585713">
      <w:pPr>
        <w:pStyle w:val="Akapitzlist"/>
        <w:numPr>
          <w:ilvl w:val="1"/>
          <w:numId w:val="20"/>
        </w:numPr>
        <w:spacing w:after="0" w:line="360" w:lineRule="auto"/>
        <w:ind w:left="284" w:hanging="284"/>
        <w:jc w:val="both"/>
        <w:rPr>
          <w:rFonts w:ascii="Arial" w:hAnsi="Arial" w:cs="Arial"/>
        </w:rPr>
      </w:pPr>
      <w:r w:rsidRPr="00585713">
        <w:rPr>
          <w:rFonts w:ascii="Arial" w:hAnsi="Arial" w:cs="Arial"/>
        </w:rPr>
        <w:t>O wyborze najkorzystniejszej oferty decyduje największa liczba uzyskanych punktów.</w:t>
      </w:r>
    </w:p>
    <w:p w14:paraId="38FCCAAC" w14:textId="77777777" w:rsidR="006E7B08" w:rsidRDefault="008E03DD" w:rsidP="006E7B08">
      <w:pPr>
        <w:pStyle w:val="Akapitzlist"/>
        <w:numPr>
          <w:ilvl w:val="1"/>
          <w:numId w:val="20"/>
        </w:numPr>
        <w:spacing w:after="0" w:line="360" w:lineRule="auto"/>
        <w:ind w:left="284" w:hanging="284"/>
        <w:jc w:val="both"/>
        <w:rPr>
          <w:rFonts w:ascii="Arial" w:hAnsi="Arial" w:cs="Arial"/>
        </w:rPr>
      </w:pPr>
      <w:r w:rsidRPr="00585713">
        <w:rPr>
          <w:rFonts w:ascii="Arial" w:hAnsi="Arial" w:cs="Arial"/>
        </w:rPr>
        <w:t>Punktacja przyznawana ofertom w poszczególnych kryteriach będzie liczona</w:t>
      </w:r>
      <w:r w:rsidR="00CF0EFA" w:rsidRPr="00585713">
        <w:rPr>
          <w:rFonts w:ascii="Arial" w:hAnsi="Arial" w:cs="Arial"/>
        </w:rPr>
        <w:br/>
      </w:r>
      <w:r w:rsidRPr="00585713">
        <w:rPr>
          <w:rFonts w:ascii="Arial" w:hAnsi="Arial" w:cs="Arial"/>
        </w:rPr>
        <w:t>z dokładnością do dwóch miejsc po przecinku. Najwyższa liczba punktów wyznaczy najkorzystniejszą ofertę.</w:t>
      </w:r>
    </w:p>
    <w:p w14:paraId="2C47522F" w14:textId="0BC8CBB0" w:rsidR="006E7B08" w:rsidRPr="006E7B08" w:rsidRDefault="006E7B08" w:rsidP="006E7B08">
      <w:pPr>
        <w:pStyle w:val="Akapitzlist"/>
        <w:numPr>
          <w:ilvl w:val="1"/>
          <w:numId w:val="20"/>
        </w:numPr>
        <w:spacing w:after="0" w:line="360" w:lineRule="auto"/>
        <w:ind w:left="284" w:hanging="284"/>
        <w:jc w:val="both"/>
        <w:rPr>
          <w:rStyle w:val="Teksttreci20"/>
          <w:rFonts w:ascii="Arial" w:eastAsiaTheme="minorHAnsi" w:hAnsi="Arial" w:cs="Arial"/>
          <w:color w:val="auto"/>
          <w:lang w:eastAsia="en-US" w:bidi="ar-SA"/>
        </w:rPr>
      </w:pPr>
      <w:r w:rsidRPr="006E7B08">
        <w:rPr>
          <w:rStyle w:val="Teksttreci20"/>
          <w:rFonts w:ascii="Arial" w:hAnsi="Arial" w:cs="Arial"/>
        </w:rPr>
        <w:t xml:space="preserve">W przypadku, gdy Zamawiający skorzysta z możliwości negocjacji i Wykonawca </w:t>
      </w:r>
      <w:r w:rsidR="000F7ADD">
        <w:rPr>
          <w:rStyle w:val="Teksttreci20"/>
          <w:rFonts w:ascii="Arial" w:hAnsi="Arial" w:cs="Arial"/>
        </w:rPr>
        <w:br/>
      </w:r>
      <w:r w:rsidRPr="006E7B08">
        <w:rPr>
          <w:rStyle w:val="Teksttreci20"/>
          <w:rFonts w:ascii="Arial" w:hAnsi="Arial" w:cs="Arial"/>
        </w:rPr>
        <w:t xml:space="preserve">na zaproszenie do złożenia oferty dodatkowej, złoży taką ofertę zawierającą nową, niższą cenę i/lub dłuższy okres gwarancji, ocenie podlegać będzie oferta Wykonawcy złożona </w:t>
      </w:r>
      <w:r w:rsidR="000F7ADD">
        <w:rPr>
          <w:rStyle w:val="Teksttreci20"/>
          <w:rFonts w:ascii="Arial" w:hAnsi="Arial" w:cs="Arial"/>
        </w:rPr>
        <w:br/>
      </w:r>
      <w:r w:rsidRPr="006E7B08">
        <w:rPr>
          <w:rStyle w:val="Teksttreci20"/>
          <w:rFonts w:ascii="Arial" w:hAnsi="Arial" w:cs="Arial"/>
        </w:rPr>
        <w:t>w odpowiedzi na ogłoszenie o zamówieniu z uwzględnieniem zmiany ceny i/lub okresu gwarancji wynikającej z oferty dodatkowej.</w:t>
      </w:r>
    </w:p>
    <w:p w14:paraId="4E5C3C90" w14:textId="6EF9A7CA" w:rsidR="008E03DD" w:rsidRDefault="008E03DD" w:rsidP="00585713">
      <w:pPr>
        <w:spacing w:after="0" w:line="360" w:lineRule="auto"/>
        <w:jc w:val="both"/>
        <w:rPr>
          <w:rStyle w:val="Teksttreci20"/>
          <w:rFonts w:ascii="Arial" w:hAnsi="Arial" w:cs="Arial"/>
          <w:color w:val="ED7D31" w:themeColor="accent2"/>
        </w:rPr>
      </w:pPr>
    </w:p>
    <w:p w14:paraId="7AA6D4EF" w14:textId="77777777" w:rsidR="00D35137" w:rsidRPr="00585713" w:rsidRDefault="00D35137" w:rsidP="00585713">
      <w:pPr>
        <w:spacing w:after="0" w:line="360" w:lineRule="auto"/>
        <w:jc w:val="both"/>
        <w:rPr>
          <w:rStyle w:val="Teksttreci20"/>
          <w:rFonts w:ascii="Arial" w:hAnsi="Arial" w:cs="Arial"/>
          <w:color w:val="ED7D31" w:themeColor="accent2"/>
        </w:rPr>
      </w:pPr>
    </w:p>
    <w:p w14:paraId="52299CF3" w14:textId="4450243C" w:rsidR="00B07731" w:rsidRPr="00585713" w:rsidRDefault="00B07731" w:rsidP="00585713">
      <w:pPr>
        <w:pStyle w:val="Akapitzlist"/>
        <w:numPr>
          <w:ilvl w:val="0"/>
          <w:numId w:val="20"/>
        </w:numPr>
        <w:spacing w:after="0" w:line="360" w:lineRule="auto"/>
        <w:ind w:left="142" w:hanging="142"/>
        <w:jc w:val="both"/>
        <w:rPr>
          <w:rFonts w:ascii="Arial" w:hAnsi="Arial" w:cs="Arial"/>
          <w:b/>
          <w:bCs/>
          <w:lang w:bidi="pl-PL"/>
        </w:rPr>
      </w:pPr>
      <w:bookmarkStart w:id="25" w:name="bookmark39"/>
      <w:r w:rsidRPr="00585713">
        <w:rPr>
          <w:rFonts w:ascii="Arial" w:hAnsi="Arial" w:cs="Arial"/>
          <w:b/>
          <w:bCs/>
          <w:lang w:bidi="pl-PL"/>
        </w:rPr>
        <w:lastRenderedPageBreak/>
        <w:t>Wymagania dotyczące zabezpieczenia należytego wykonania umowy</w:t>
      </w:r>
    </w:p>
    <w:p w14:paraId="0F066E6D" w14:textId="5AAB5862"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Zamawiający wymaga wniesienia zabezpieczenia należytego wykonania umowy.</w:t>
      </w:r>
    </w:p>
    <w:p w14:paraId="04C707B2" w14:textId="4D21C963"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Od Wykonawcy, którego oferta zostanie uznana jako najkorzystniejsza wymagane będzie wniesienie zabezpieczenia należytego wykonania umowy w wysokości 5% ceny całkowitej brutto</w:t>
      </w:r>
      <w:r w:rsidRPr="00585713">
        <w:rPr>
          <w:rFonts w:ascii="Arial" w:eastAsia="Times New Roman" w:hAnsi="Arial" w:cs="Arial"/>
          <w:b/>
          <w:bCs/>
          <w:lang w:eastAsia="pl-PL"/>
        </w:rPr>
        <w:t xml:space="preserve"> </w:t>
      </w:r>
      <w:r w:rsidRPr="00585713">
        <w:rPr>
          <w:rFonts w:ascii="Arial" w:eastAsia="Times New Roman" w:hAnsi="Arial" w:cs="Arial"/>
          <w:lang w:eastAsia="pl-PL"/>
        </w:rPr>
        <w:t>podanej w ofercie.</w:t>
      </w:r>
    </w:p>
    <w:p w14:paraId="627EDEB3" w14:textId="78257B8F"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Zabezpieczenie należytego wykonania umowy może być wniesione według wyboru Wykonawcy w jednej lub w kilku następujących formach:</w:t>
      </w:r>
    </w:p>
    <w:p w14:paraId="38326B38" w14:textId="77777777" w:rsidR="00B07731" w:rsidRPr="00585713" w:rsidRDefault="00B07731" w:rsidP="00585713">
      <w:pPr>
        <w:numPr>
          <w:ilvl w:val="0"/>
          <w:numId w:val="18"/>
        </w:numPr>
        <w:tabs>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pieniądzu,</w:t>
      </w:r>
    </w:p>
    <w:p w14:paraId="0148164B" w14:textId="77777777" w:rsidR="00B07731" w:rsidRPr="00585713" w:rsidRDefault="00B07731" w:rsidP="00585713">
      <w:pPr>
        <w:numPr>
          <w:ilvl w:val="0"/>
          <w:numId w:val="18"/>
        </w:numPr>
        <w:tabs>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poręczeniach bankowych lub poręczeniach spółdzielczej kasy oszczędnościowo-kredytowej z tym, że zobowiązanie kasy jest zawsze zobowiązaniem pieniężnym,</w:t>
      </w:r>
    </w:p>
    <w:p w14:paraId="458BF1A5" w14:textId="77777777" w:rsidR="00B07731" w:rsidRPr="00585713" w:rsidRDefault="00B07731" w:rsidP="00585713">
      <w:pPr>
        <w:numPr>
          <w:ilvl w:val="0"/>
          <w:numId w:val="18"/>
        </w:numPr>
        <w:tabs>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gwarancjach bankowych,</w:t>
      </w:r>
    </w:p>
    <w:p w14:paraId="24C21BD7" w14:textId="77777777" w:rsidR="00B07731" w:rsidRPr="00585713" w:rsidRDefault="00B07731" w:rsidP="00585713">
      <w:pPr>
        <w:numPr>
          <w:ilvl w:val="0"/>
          <w:numId w:val="18"/>
        </w:numPr>
        <w:tabs>
          <w:tab w:val="left" w:pos="142"/>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gwarancjach ubezpieczeniowych,</w:t>
      </w:r>
    </w:p>
    <w:p w14:paraId="45B2BE54" w14:textId="7FBA1E43" w:rsidR="00B07731" w:rsidRPr="00585713" w:rsidRDefault="00B07731" w:rsidP="00585713">
      <w:pPr>
        <w:numPr>
          <w:ilvl w:val="0"/>
          <w:numId w:val="18"/>
        </w:numPr>
        <w:tabs>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poręczeniach udzielanych przez podmioty, o których mowa w art. 6 b ust. 5 pkt 2 ustawy z dnia 9 listopada 2000 r. o utworzeniu Polskiej Agencji Rozwoju Przedsiębiorczości,</w:t>
      </w:r>
    </w:p>
    <w:p w14:paraId="753C7155" w14:textId="77777777"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Zamawiający nie wyraża zgody na zabezpieczenia:</w:t>
      </w:r>
    </w:p>
    <w:p w14:paraId="2AD4BB66" w14:textId="77777777" w:rsidR="00B07731" w:rsidRPr="00585713" w:rsidRDefault="00B07731" w:rsidP="00585713">
      <w:pPr>
        <w:numPr>
          <w:ilvl w:val="0"/>
          <w:numId w:val="19"/>
        </w:numPr>
        <w:tabs>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w wekslach z poręczeniem wekslowym banku lub spółdzielczej kasy oszczędnościowo-kredytowej,</w:t>
      </w:r>
    </w:p>
    <w:p w14:paraId="3E25F2B9" w14:textId="26B61D8A" w:rsidR="00B07731" w:rsidRPr="00585713" w:rsidRDefault="00B07731" w:rsidP="00585713">
      <w:pPr>
        <w:numPr>
          <w:ilvl w:val="0"/>
          <w:numId w:val="19"/>
        </w:numPr>
        <w:tabs>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przez ustanowienie zastawu na papierach wartościowych emitowanych przez Skarb Państwa lub jednostkę samorządu terytorialnego,</w:t>
      </w:r>
    </w:p>
    <w:p w14:paraId="1E0C3203" w14:textId="77777777" w:rsidR="00982200" w:rsidRDefault="00B07731" w:rsidP="00982200">
      <w:pPr>
        <w:numPr>
          <w:ilvl w:val="0"/>
          <w:numId w:val="19"/>
        </w:numPr>
        <w:tabs>
          <w:tab w:val="left" w:pos="567"/>
        </w:tabs>
        <w:autoSpaceDE w:val="0"/>
        <w:autoSpaceDN w:val="0"/>
        <w:adjustRightInd w:val="0"/>
        <w:spacing w:after="0" w:line="360" w:lineRule="auto"/>
        <w:ind w:left="284" w:firstLine="0"/>
        <w:contextualSpacing/>
        <w:jc w:val="both"/>
        <w:rPr>
          <w:rFonts w:ascii="Arial" w:eastAsia="Times New Roman" w:hAnsi="Arial" w:cs="Arial"/>
          <w:lang w:eastAsia="pl-PL"/>
        </w:rPr>
      </w:pPr>
      <w:r w:rsidRPr="00585713">
        <w:rPr>
          <w:rFonts w:ascii="Arial" w:eastAsia="Times New Roman" w:hAnsi="Arial" w:cs="Arial"/>
          <w:lang w:eastAsia="pl-PL"/>
        </w:rPr>
        <w:t xml:space="preserve">przez ustanowienie zastawu rejestrowego na zasadach określonych w przepisach </w:t>
      </w:r>
      <w:r w:rsidR="00C100E9" w:rsidRPr="00585713">
        <w:rPr>
          <w:rFonts w:ascii="Arial" w:eastAsia="Times New Roman" w:hAnsi="Arial" w:cs="Arial"/>
          <w:lang w:eastAsia="pl-PL"/>
        </w:rPr>
        <w:br/>
      </w:r>
      <w:r w:rsidRPr="00585713">
        <w:rPr>
          <w:rFonts w:ascii="Arial" w:eastAsia="Times New Roman" w:hAnsi="Arial" w:cs="Arial"/>
          <w:lang w:eastAsia="pl-PL"/>
        </w:rPr>
        <w:t>o zastawie rejestrowym i rejestrze zastawów.</w:t>
      </w:r>
    </w:p>
    <w:p w14:paraId="3C3D3BCE" w14:textId="3F82DA7B" w:rsidR="00982200" w:rsidRPr="000F7ADD" w:rsidRDefault="00B07731" w:rsidP="00982200">
      <w:pPr>
        <w:pStyle w:val="Akapitzlist"/>
        <w:numPr>
          <w:ilvl w:val="1"/>
          <w:numId w:val="17"/>
        </w:numPr>
        <w:autoSpaceDE w:val="0"/>
        <w:autoSpaceDN w:val="0"/>
        <w:adjustRightInd w:val="0"/>
        <w:spacing w:after="0" w:line="360" w:lineRule="auto"/>
        <w:ind w:left="284" w:hanging="284"/>
        <w:jc w:val="both"/>
        <w:rPr>
          <w:rFonts w:ascii="Arial" w:eastAsia="Times New Roman" w:hAnsi="Arial" w:cs="Arial"/>
          <w:lang w:eastAsia="pl-PL"/>
        </w:rPr>
      </w:pPr>
      <w:r w:rsidRPr="00982200">
        <w:rPr>
          <w:rFonts w:ascii="Arial" w:eastAsia="Times New Roman" w:hAnsi="Arial" w:cs="Arial"/>
          <w:lang w:eastAsia="pl-PL"/>
        </w:rPr>
        <w:t xml:space="preserve">Zabezpieczenie wnoszone w pieniądzu Wykonawca wnosi przelewem na rachunek bankowy </w:t>
      </w:r>
      <w:r w:rsidRPr="000F7ADD">
        <w:rPr>
          <w:rFonts w:ascii="Arial" w:eastAsia="Times New Roman" w:hAnsi="Arial" w:cs="Arial"/>
          <w:lang w:eastAsia="pl-PL"/>
        </w:rPr>
        <w:t xml:space="preserve">Zamawiającego </w:t>
      </w:r>
      <w:bookmarkStart w:id="26" w:name="_Hlk98156355"/>
      <w:r w:rsidRPr="000F7ADD">
        <w:rPr>
          <w:rFonts w:ascii="Arial" w:hAnsi="Arial" w:cs="Arial"/>
        </w:rPr>
        <w:t xml:space="preserve">nr: </w:t>
      </w:r>
      <w:bookmarkEnd w:id="26"/>
      <w:r w:rsidR="00CA3F61" w:rsidRPr="00CA3F61">
        <w:rPr>
          <w:rFonts w:ascii="Arial" w:eastAsia="Times New Roman" w:hAnsi="Arial" w:cs="Arial"/>
        </w:rPr>
        <w:t>37 1600 1462 1823 7965 3000 0005</w:t>
      </w:r>
      <w:r w:rsidR="00982200" w:rsidRPr="000F7ADD">
        <w:rPr>
          <w:rFonts w:ascii="Arial" w:eastAsia="Times New Roman" w:hAnsi="Arial" w:cs="Arial"/>
        </w:rPr>
        <w:t>.</w:t>
      </w:r>
    </w:p>
    <w:p w14:paraId="5D5D9828" w14:textId="142C1638"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hAnsi="Arial" w:cs="Arial"/>
          <w:color w:val="000000"/>
          <w:shd w:val="clear" w:color="auto" w:fill="FFFFFF"/>
        </w:rPr>
        <w:t xml:space="preserve">tytułem: Zabezpieczenie należytego wykonania umowy nr </w:t>
      </w:r>
      <w:r w:rsidR="00603E9F" w:rsidRPr="00585713">
        <w:rPr>
          <w:rFonts w:ascii="Arial" w:hAnsi="Arial" w:cs="Arial"/>
          <w:color w:val="000000"/>
          <w:shd w:val="clear" w:color="auto" w:fill="FFFFFF"/>
        </w:rPr>
        <w:t xml:space="preserve">… </w:t>
      </w:r>
      <w:r w:rsidRPr="00585713">
        <w:rPr>
          <w:rFonts w:ascii="Arial" w:hAnsi="Arial" w:cs="Arial"/>
          <w:color w:val="000000"/>
          <w:shd w:val="clear" w:color="auto" w:fill="FFFFFF"/>
        </w:rPr>
        <w:t>(zostanie wskazany po wyborze najkorzystniejszej oferty).</w:t>
      </w:r>
    </w:p>
    <w:p w14:paraId="6AA328B8" w14:textId="77777777"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Zabezpieczenie należytego wykonania umowy winno być wniesione na okres od dnia zawarcia umowy do dnia odbioru i uznania przez Zamawiającego, że umowa była wykonana należycie.</w:t>
      </w:r>
    </w:p>
    <w:p w14:paraId="105E1428" w14:textId="77777777"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Zabezpieczenie służy pokryciu roszczeń z tytułu niewykonania lub nienależytego wykonania umowy.</w:t>
      </w:r>
    </w:p>
    <w:p w14:paraId="1BB9DC96" w14:textId="3EB52782" w:rsidR="00AB1F69"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Jeżeli zabezpieczenie wniesiono w pieniądzu, Zamawiający przechowuje je</w:t>
      </w:r>
      <w:r w:rsidR="008B7FE7" w:rsidRPr="00585713">
        <w:rPr>
          <w:rFonts w:ascii="Arial" w:eastAsia="Times New Roman" w:hAnsi="Arial" w:cs="Arial"/>
          <w:lang w:eastAsia="pl-PL"/>
        </w:rPr>
        <w:br/>
      </w:r>
      <w:r w:rsidRPr="00585713">
        <w:rPr>
          <w:rFonts w:ascii="Arial" w:eastAsia="Times New Roman" w:hAnsi="Arial" w:cs="Arial"/>
          <w:lang w:eastAsia="pl-PL"/>
        </w:rPr>
        <w:t xml:space="preserve">na oprocentowanym rachunku bankowym. Zamawiający zwraca zabezpieczenie wniesione </w:t>
      </w:r>
      <w:r w:rsidR="00C100E9" w:rsidRPr="00585713">
        <w:rPr>
          <w:rFonts w:ascii="Arial" w:eastAsia="Times New Roman" w:hAnsi="Arial" w:cs="Arial"/>
          <w:lang w:eastAsia="pl-PL"/>
        </w:rPr>
        <w:br/>
      </w:r>
      <w:r w:rsidRPr="00585713">
        <w:rPr>
          <w:rFonts w:ascii="Arial" w:eastAsia="Times New Roman" w:hAnsi="Arial" w:cs="Arial"/>
          <w:lang w:eastAsia="pl-PL"/>
        </w:rPr>
        <w:t xml:space="preserve">w pieniądzu z odsetkami wynikającymi z umowy rachunku bankowego, na którym było ono przechowywane, pomniejszone o koszt prowadzenia tego rachunku oraz prowizji bankowej </w:t>
      </w:r>
      <w:r w:rsidR="00C100E9" w:rsidRPr="00585713">
        <w:rPr>
          <w:rFonts w:ascii="Arial" w:eastAsia="Times New Roman" w:hAnsi="Arial" w:cs="Arial"/>
          <w:lang w:eastAsia="pl-PL"/>
        </w:rPr>
        <w:br/>
      </w:r>
      <w:r w:rsidRPr="00585713">
        <w:rPr>
          <w:rFonts w:ascii="Arial" w:eastAsia="Times New Roman" w:hAnsi="Arial" w:cs="Arial"/>
          <w:lang w:eastAsia="pl-PL"/>
        </w:rPr>
        <w:t>za przelew pieniędzy na rachunek bankowy Wykonawcy.</w:t>
      </w:r>
    </w:p>
    <w:p w14:paraId="18EEAFE7" w14:textId="46AB17BA" w:rsidR="00AB1F69"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284"/>
        <w:jc w:val="both"/>
        <w:rPr>
          <w:rFonts w:ascii="Arial" w:eastAsia="Times New Roman" w:hAnsi="Arial" w:cs="Arial"/>
          <w:lang w:eastAsia="pl-PL"/>
        </w:rPr>
      </w:pPr>
      <w:r w:rsidRPr="00585713">
        <w:rPr>
          <w:rFonts w:ascii="Arial" w:eastAsia="Times New Roman" w:hAnsi="Arial" w:cs="Arial"/>
          <w:lang w:eastAsia="pl-PL"/>
        </w:rPr>
        <w:t xml:space="preserve">Jeżeli Wykonawca, którego oferta została wybrana uchyla się od zawarcia umowy </w:t>
      </w:r>
      <w:r w:rsidR="00C100E9" w:rsidRPr="00585713">
        <w:rPr>
          <w:rFonts w:ascii="Arial" w:eastAsia="Times New Roman" w:hAnsi="Arial" w:cs="Arial"/>
          <w:lang w:eastAsia="pl-PL"/>
        </w:rPr>
        <w:br/>
      </w:r>
      <w:r w:rsidRPr="00585713">
        <w:rPr>
          <w:rFonts w:ascii="Arial" w:eastAsia="Times New Roman" w:hAnsi="Arial" w:cs="Arial"/>
          <w:lang w:eastAsia="pl-PL"/>
        </w:rPr>
        <w:t xml:space="preserve">w sprawie zamówienia publicznego lub nie wniesie zabezpieczenia należytego wykonania </w:t>
      </w:r>
      <w:r w:rsidRPr="00585713">
        <w:rPr>
          <w:rFonts w:ascii="Arial" w:eastAsia="Times New Roman" w:hAnsi="Arial" w:cs="Arial"/>
          <w:lang w:eastAsia="pl-PL"/>
        </w:rPr>
        <w:lastRenderedPageBreak/>
        <w:t>umowy, Zamawiający może dokonać ponownego badania i oceny ofert spośród ofert pozostałych w postępowaniu Wykonawców albo unieważnić postępowanie.</w:t>
      </w:r>
    </w:p>
    <w:p w14:paraId="49B89DC5" w14:textId="6DBCFA28" w:rsidR="00AB1F69"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426"/>
        <w:jc w:val="both"/>
        <w:rPr>
          <w:rFonts w:ascii="Arial" w:eastAsia="Times New Roman" w:hAnsi="Arial" w:cs="Arial"/>
          <w:lang w:eastAsia="pl-PL"/>
        </w:rPr>
      </w:pPr>
      <w:r w:rsidRPr="00585713">
        <w:rPr>
          <w:rFonts w:ascii="Arial" w:eastAsia="Times New Roman" w:hAnsi="Arial" w:cs="Arial"/>
          <w:lang w:eastAsia="pl-PL"/>
        </w:rPr>
        <w:t xml:space="preserve">W trakcie realizacji umowy Wykonawca może dokonać, z zachowaniem ciągłości zabezpieczenia i bez zmniejszenia jego wysokości, zmiany formy zabezpieczenia na jedną </w:t>
      </w:r>
      <w:r w:rsidR="00C100E9" w:rsidRPr="00585713">
        <w:rPr>
          <w:rFonts w:ascii="Arial" w:eastAsia="Times New Roman" w:hAnsi="Arial" w:cs="Arial"/>
          <w:lang w:eastAsia="pl-PL"/>
        </w:rPr>
        <w:br/>
      </w:r>
      <w:r w:rsidRPr="00585713">
        <w:rPr>
          <w:rFonts w:ascii="Arial" w:eastAsia="Times New Roman" w:hAnsi="Arial" w:cs="Arial"/>
          <w:lang w:eastAsia="pl-PL"/>
        </w:rPr>
        <w:t xml:space="preserve">lub kilka form, o których mowa w </w:t>
      </w:r>
      <w:r w:rsidR="007613AB" w:rsidRPr="00585713">
        <w:rPr>
          <w:rFonts w:ascii="Arial" w:eastAsia="Times New Roman" w:hAnsi="Arial" w:cs="Arial"/>
          <w:lang w:eastAsia="pl-PL"/>
        </w:rPr>
        <w:t xml:space="preserve">ust. </w:t>
      </w:r>
      <w:r w:rsidRPr="00585713">
        <w:rPr>
          <w:rFonts w:ascii="Arial" w:eastAsia="Times New Roman" w:hAnsi="Arial" w:cs="Arial"/>
          <w:lang w:eastAsia="pl-PL"/>
        </w:rPr>
        <w:t>3 (art. 450 ust. 1 ustawy p.z.p.).</w:t>
      </w:r>
    </w:p>
    <w:p w14:paraId="09F0A027" w14:textId="77777777" w:rsidR="00AB1F69"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426"/>
        <w:jc w:val="both"/>
        <w:rPr>
          <w:rFonts w:ascii="Arial" w:eastAsia="Times New Roman" w:hAnsi="Arial" w:cs="Arial"/>
          <w:lang w:eastAsia="pl-PL"/>
        </w:rPr>
      </w:pPr>
      <w:r w:rsidRPr="00585713">
        <w:rPr>
          <w:rFonts w:ascii="Arial" w:eastAsia="Times New Roman" w:hAnsi="Arial" w:cs="Arial"/>
          <w:lang w:eastAsia="pl-PL"/>
        </w:rPr>
        <w:t>Zamawiający zwróci 70% zabezpieczenia w terminie 30 dni od dnia wykonania zamówienia i uznania przez Zamawiającego za należycie wykonane.</w:t>
      </w:r>
    </w:p>
    <w:p w14:paraId="044AEF3C" w14:textId="77777777" w:rsidR="00AB1F69"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426"/>
        <w:jc w:val="both"/>
        <w:rPr>
          <w:rFonts w:ascii="Arial" w:eastAsia="Times New Roman" w:hAnsi="Arial" w:cs="Arial"/>
          <w:lang w:eastAsia="pl-PL"/>
        </w:rPr>
      </w:pPr>
      <w:r w:rsidRPr="00585713">
        <w:rPr>
          <w:rFonts w:ascii="Arial" w:eastAsia="Times New Roman" w:hAnsi="Arial" w:cs="Arial"/>
          <w:lang w:eastAsia="pl-PL"/>
        </w:rPr>
        <w:t>Zamawiający pozostawi na okres rękojmi za wady i gwarancji 30% wartości zabezpieczenia.</w:t>
      </w:r>
    </w:p>
    <w:p w14:paraId="1CC45E5C" w14:textId="728165DE" w:rsidR="00B07731" w:rsidRPr="00585713" w:rsidRDefault="00B07731" w:rsidP="00585713">
      <w:pPr>
        <w:pStyle w:val="Akapitzlist"/>
        <w:numPr>
          <w:ilvl w:val="1"/>
          <w:numId w:val="17"/>
        </w:numPr>
        <w:tabs>
          <w:tab w:val="left" w:pos="284"/>
        </w:tabs>
        <w:autoSpaceDE w:val="0"/>
        <w:autoSpaceDN w:val="0"/>
        <w:adjustRightInd w:val="0"/>
        <w:spacing w:after="0" w:line="360" w:lineRule="auto"/>
        <w:ind w:left="284" w:hanging="426"/>
        <w:jc w:val="both"/>
        <w:rPr>
          <w:rFonts w:ascii="Arial" w:eastAsia="Times New Roman" w:hAnsi="Arial" w:cs="Arial"/>
          <w:lang w:eastAsia="pl-PL"/>
        </w:rPr>
      </w:pPr>
      <w:r w:rsidRPr="00585713">
        <w:rPr>
          <w:rFonts w:ascii="Arial" w:eastAsia="Times New Roman" w:hAnsi="Arial" w:cs="Arial"/>
          <w:lang w:eastAsia="pl-PL"/>
        </w:rPr>
        <w:t xml:space="preserve">Kwota, o której mowa w </w:t>
      </w:r>
      <w:r w:rsidR="007613AB" w:rsidRPr="00585713">
        <w:rPr>
          <w:rFonts w:ascii="Arial" w:eastAsia="Times New Roman" w:hAnsi="Arial" w:cs="Arial"/>
          <w:lang w:eastAsia="pl-PL"/>
        </w:rPr>
        <w:t xml:space="preserve">ust. </w:t>
      </w:r>
      <w:r w:rsidRPr="00585713">
        <w:rPr>
          <w:rFonts w:ascii="Arial" w:eastAsia="Times New Roman" w:hAnsi="Arial" w:cs="Arial"/>
          <w:color w:val="000000" w:themeColor="text1"/>
          <w:lang w:eastAsia="pl-PL"/>
        </w:rPr>
        <w:t>12</w:t>
      </w:r>
      <w:r w:rsidRPr="00585713">
        <w:rPr>
          <w:rFonts w:ascii="Arial" w:eastAsia="Times New Roman" w:hAnsi="Arial" w:cs="Arial"/>
          <w:color w:val="FF0000"/>
          <w:lang w:eastAsia="pl-PL"/>
        </w:rPr>
        <w:t xml:space="preserve"> </w:t>
      </w:r>
      <w:r w:rsidRPr="00585713">
        <w:rPr>
          <w:rFonts w:ascii="Arial" w:eastAsia="Times New Roman" w:hAnsi="Arial" w:cs="Arial"/>
          <w:lang w:eastAsia="pl-PL"/>
        </w:rPr>
        <w:t>jest zwracana nie później niż w 15 dniu po upływie okresu rękojmi za wady i gwarancji.</w:t>
      </w:r>
    </w:p>
    <w:p w14:paraId="1DC7A4B5" w14:textId="77777777" w:rsidR="00B07731" w:rsidRPr="00585713" w:rsidRDefault="00B07731" w:rsidP="00585713">
      <w:pPr>
        <w:pStyle w:val="Akapitzlist"/>
        <w:spacing w:after="0" w:line="360" w:lineRule="auto"/>
        <w:ind w:left="142"/>
        <w:jc w:val="both"/>
        <w:rPr>
          <w:rFonts w:ascii="Arial" w:hAnsi="Arial" w:cs="Arial"/>
          <w:b/>
          <w:bCs/>
          <w:lang w:bidi="pl-PL"/>
        </w:rPr>
      </w:pPr>
    </w:p>
    <w:p w14:paraId="6523AB7D" w14:textId="49B601E6" w:rsidR="00764A5F" w:rsidRPr="00585713" w:rsidRDefault="004E20D7" w:rsidP="00585713">
      <w:pPr>
        <w:pStyle w:val="Akapitzlist"/>
        <w:numPr>
          <w:ilvl w:val="0"/>
          <w:numId w:val="20"/>
        </w:numPr>
        <w:spacing w:after="0" w:line="360" w:lineRule="auto"/>
        <w:ind w:left="426" w:hanging="426"/>
        <w:jc w:val="both"/>
        <w:rPr>
          <w:rFonts w:ascii="Arial" w:hAnsi="Arial" w:cs="Arial"/>
          <w:b/>
          <w:bCs/>
          <w:lang w:bidi="pl-PL"/>
        </w:rPr>
      </w:pPr>
      <w:r w:rsidRPr="00585713">
        <w:rPr>
          <w:rFonts w:ascii="Arial" w:hAnsi="Arial" w:cs="Arial"/>
          <w:b/>
          <w:bCs/>
          <w:lang w:bidi="pl-PL"/>
        </w:rPr>
        <w:t xml:space="preserve"> </w:t>
      </w:r>
      <w:r w:rsidR="00764A5F" w:rsidRPr="00585713">
        <w:rPr>
          <w:rFonts w:ascii="Arial" w:hAnsi="Arial" w:cs="Arial"/>
          <w:b/>
          <w:bCs/>
          <w:lang w:bidi="pl-PL"/>
        </w:rPr>
        <w:t xml:space="preserve">Informacje o formalnościach, jakie muszą zostać dopełnione po wyborze oferty </w:t>
      </w:r>
      <w:r w:rsidR="00AB1F69" w:rsidRPr="00585713">
        <w:rPr>
          <w:rFonts w:ascii="Arial" w:hAnsi="Arial" w:cs="Arial"/>
          <w:b/>
          <w:bCs/>
          <w:lang w:bidi="pl-PL"/>
        </w:rPr>
        <w:br/>
      </w:r>
      <w:r w:rsidR="00764A5F" w:rsidRPr="00585713">
        <w:rPr>
          <w:rFonts w:ascii="Arial" w:hAnsi="Arial" w:cs="Arial"/>
          <w:b/>
          <w:bCs/>
          <w:lang w:bidi="pl-PL"/>
        </w:rPr>
        <w:t>w</w:t>
      </w:r>
      <w:r w:rsidR="00AB1F69" w:rsidRPr="00585713">
        <w:rPr>
          <w:rFonts w:ascii="Arial" w:hAnsi="Arial" w:cs="Arial"/>
          <w:b/>
          <w:bCs/>
          <w:lang w:bidi="pl-PL"/>
        </w:rPr>
        <w:t xml:space="preserve"> </w:t>
      </w:r>
      <w:r w:rsidR="00764A5F" w:rsidRPr="00585713">
        <w:rPr>
          <w:rFonts w:ascii="Arial" w:hAnsi="Arial" w:cs="Arial"/>
          <w:b/>
          <w:bCs/>
          <w:lang w:bidi="pl-PL"/>
        </w:rPr>
        <w:t>celu zawarcia umowy w sprawie zamówienia publicznego</w:t>
      </w:r>
      <w:bookmarkEnd w:id="25"/>
    </w:p>
    <w:p w14:paraId="01A2DA15" w14:textId="49CD63F3" w:rsidR="00AB1F69" w:rsidRPr="00585713" w:rsidRDefault="00764A5F" w:rsidP="00585713">
      <w:pPr>
        <w:pStyle w:val="Akapitzlist"/>
        <w:numPr>
          <w:ilvl w:val="0"/>
          <w:numId w:val="10"/>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Zamawiający zawiera umowę w sprawie zamówienia publicznego, z uwzględnieniem </w:t>
      </w:r>
      <w:r w:rsidR="00C100E9" w:rsidRPr="00585713">
        <w:rPr>
          <w:rFonts w:ascii="Arial" w:hAnsi="Arial" w:cs="Arial"/>
          <w:lang w:bidi="pl-PL"/>
        </w:rPr>
        <w:br/>
      </w:r>
      <w:r w:rsidRPr="00585713">
        <w:rPr>
          <w:rFonts w:ascii="Arial" w:hAnsi="Arial" w:cs="Arial"/>
          <w:lang w:bidi="pl-PL"/>
        </w:rPr>
        <w:t>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C1AF638" w14:textId="678037AB" w:rsidR="00AB1F69" w:rsidRPr="00585713" w:rsidRDefault="00764A5F" w:rsidP="00585713">
      <w:pPr>
        <w:pStyle w:val="Akapitzlist"/>
        <w:numPr>
          <w:ilvl w:val="0"/>
          <w:numId w:val="10"/>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Zamawiający może zawrzeć umowę w sprawie zamówienia publicznego przed upływem terminu, o którym mowa w ust. 1, jeżeli w postępowaniu o udzielenie zamówienia złożono tylko jedną ofertę.</w:t>
      </w:r>
    </w:p>
    <w:p w14:paraId="16C5CAAE" w14:textId="5EEF7761" w:rsidR="00AB1F69" w:rsidRPr="00585713" w:rsidRDefault="00764A5F" w:rsidP="00585713">
      <w:pPr>
        <w:pStyle w:val="Akapitzlist"/>
        <w:numPr>
          <w:ilvl w:val="0"/>
          <w:numId w:val="10"/>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Wykonawca, którego oferta została wybrana jako najkorzystniejsza, zostanie poinformowany przez Zamawiającego o miejscu i terminie podpisania umowy.</w:t>
      </w:r>
    </w:p>
    <w:p w14:paraId="40D0243C" w14:textId="7A3E044F" w:rsidR="00AB1F69" w:rsidRPr="00585713" w:rsidRDefault="00764A5F" w:rsidP="00585713">
      <w:pPr>
        <w:pStyle w:val="Akapitzlist"/>
        <w:numPr>
          <w:ilvl w:val="0"/>
          <w:numId w:val="10"/>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Wykonawca, o którym mowa w ust. </w:t>
      </w:r>
      <w:r w:rsidR="005A4FC7" w:rsidRPr="00585713">
        <w:rPr>
          <w:rFonts w:ascii="Arial" w:hAnsi="Arial" w:cs="Arial"/>
          <w:lang w:bidi="pl-PL"/>
        </w:rPr>
        <w:t>3</w:t>
      </w:r>
      <w:r w:rsidRPr="00585713">
        <w:rPr>
          <w:rFonts w:ascii="Arial" w:hAnsi="Arial" w:cs="Arial"/>
          <w:lang w:bidi="pl-PL"/>
        </w:rPr>
        <w:t xml:space="preserve">, ma obowiązek zawrzeć umowę w sprawie zamówienia na warunkach określonych w projektowanych postanowieniach umowy, które stanowią Załącznik </w:t>
      </w:r>
      <w:r w:rsidRPr="00585713">
        <w:rPr>
          <w:rFonts w:ascii="Arial" w:hAnsi="Arial" w:cs="Arial"/>
          <w:color w:val="000000" w:themeColor="text1"/>
          <w:lang w:bidi="pl-PL"/>
        </w:rPr>
        <w:t xml:space="preserve">Nr 1 do SWZ. Umowa </w:t>
      </w:r>
      <w:r w:rsidRPr="00585713">
        <w:rPr>
          <w:rFonts w:ascii="Arial" w:hAnsi="Arial" w:cs="Arial"/>
          <w:lang w:bidi="pl-PL"/>
        </w:rPr>
        <w:t xml:space="preserve">zostanie uzupełniona o zapisy wynikające </w:t>
      </w:r>
      <w:r w:rsidR="00C100E9" w:rsidRPr="00585713">
        <w:rPr>
          <w:rFonts w:ascii="Arial" w:hAnsi="Arial" w:cs="Arial"/>
          <w:lang w:bidi="pl-PL"/>
        </w:rPr>
        <w:br/>
      </w:r>
      <w:r w:rsidRPr="00585713">
        <w:rPr>
          <w:rFonts w:ascii="Arial" w:hAnsi="Arial" w:cs="Arial"/>
          <w:lang w:bidi="pl-PL"/>
        </w:rPr>
        <w:t xml:space="preserve">ze złożonej oferty, z uwzględnieniem ewentualnych nowych propozycji przestawionych </w:t>
      </w:r>
      <w:r w:rsidR="00C100E9" w:rsidRPr="00585713">
        <w:rPr>
          <w:rFonts w:ascii="Arial" w:hAnsi="Arial" w:cs="Arial"/>
          <w:lang w:bidi="pl-PL"/>
        </w:rPr>
        <w:br/>
      </w:r>
      <w:r w:rsidRPr="00585713">
        <w:rPr>
          <w:rFonts w:ascii="Arial" w:hAnsi="Arial" w:cs="Arial"/>
          <w:lang w:bidi="pl-PL"/>
        </w:rPr>
        <w:t>w ofercie dodatkowej.</w:t>
      </w:r>
    </w:p>
    <w:p w14:paraId="3561F3CB" w14:textId="6A154E71" w:rsidR="00AB1F69" w:rsidRPr="00585713" w:rsidRDefault="00764A5F" w:rsidP="00585713">
      <w:pPr>
        <w:pStyle w:val="Akapitzlist"/>
        <w:numPr>
          <w:ilvl w:val="0"/>
          <w:numId w:val="10"/>
        </w:numPr>
        <w:tabs>
          <w:tab w:val="left" w:pos="284"/>
        </w:tabs>
        <w:spacing w:after="0" w:line="360" w:lineRule="auto"/>
        <w:ind w:left="284" w:hanging="284"/>
        <w:jc w:val="both"/>
        <w:rPr>
          <w:rStyle w:val="Teksttreci20"/>
          <w:rFonts w:ascii="Arial" w:eastAsiaTheme="minorHAnsi" w:hAnsi="Arial" w:cs="Arial"/>
          <w:color w:val="auto"/>
          <w:lang w:eastAsia="en-US"/>
        </w:rPr>
      </w:pPr>
      <w:r w:rsidRPr="00585713">
        <w:rPr>
          <w:rStyle w:val="Teksttreci20"/>
          <w:rFonts w:ascii="Arial" w:hAnsi="Arial" w:cs="Arial"/>
        </w:rPr>
        <w:t xml:space="preserve">Przed podpisaniem umowy Wykonawcy wspólnie ubiegający się o udzielenie zamówienia </w:t>
      </w:r>
      <w:r w:rsidR="00AB1F69" w:rsidRPr="00585713">
        <w:rPr>
          <w:rStyle w:val="Teksttreci20"/>
          <w:rFonts w:ascii="Arial" w:hAnsi="Arial" w:cs="Arial"/>
        </w:rPr>
        <w:br/>
      </w:r>
      <w:r w:rsidRPr="00585713">
        <w:rPr>
          <w:rStyle w:val="Teksttreci20"/>
          <w:rFonts w:ascii="Arial" w:hAnsi="Arial" w:cs="Arial"/>
        </w:rPr>
        <w:t xml:space="preserve">(w </w:t>
      </w:r>
      <w:r w:rsidRPr="00585713">
        <w:rPr>
          <w:rFonts w:ascii="Arial" w:hAnsi="Arial" w:cs="Arial"/>
        </w:rPr>
        <w:t>przypadku</w:t>
      </w:r>
      <w:r w:rsidRPr="00585713">
        <w:rPr>
          <w:rStyle w:val="Teksttreci20"/>
          <w:rFonts w:ascii="Arial" w:hAnsi="Arial" w:cs="Arial"/>
        </w:rPr>
        <w:t xml:space="preserve"> wyboru ich oferty jako najkorzystniejszej) przedstawią Zamawiającemu umowę regulującą współpracę tych Wykonawców.</w:t>
      </w:r>
    </w:p>
    <w:p w14:paraId="7FA5FEAA" w14:textId="61DADA75" w:rsidR="00764A5F" w:rsidRPr="00585713" w:rsidRDefault="00764A5F" w:rsidP="00585713">
      <w:pPr>
        <w:pStyle w:val="Akapitzlist"/>
        <w:numPr>
          <w:ilvl w:val="0"/>
          <w:numId w:val="10"/>
        </w:numPr>
        <w:tabs>
          <w:tab w:val="left" w:pos="284"/>
        </w:tabs>
        <w:spacing w:after="0" w:line="360" w:lineRule="auto"/>
        <w:ind w:left="284" w:hanging="284"/>
        <w:jc w:val="both"/>
        <w:rPr>
          <w:rFonts w:ascii="Arial" w:hAnsi="Arial" w:cs="Arial"/>
          <w:lang w:bidi="pl-PL"/>
        </w:rPr>
      </w:pPr>
      <w:r w:rsidRPr="00585713">
        <w:rPr>
          <w:rStyle w:val="Teksttreci20"/>
          <w:rFonts w:ascii="Arial" w:hAnsi="Arial" w:cs="Arial"/>
        </w:rPr>
        <w:t xml:space="preserve">Jeżeli Wykonawca, którego oferta została wybrana jako najkorzystniejsza, uchyla się </w:t>
      </w:r>
      <w:r w:rsidR="00C100E9" w:rsidRPr="00585713">
        <w:rPr>
          <w:rStyle w:val="Teksttreci20"/>
          <w:rFonts w:ascii="Arial" w:hAnsi="Arial" w:cs="Arial"/>
        </w:rPr>
        <w:br/>
      </w:r>
      <w:r w:rsidRPr="00585713">
        <w:rPr>
          <w:rStyle w:val="Teksttreci20"/>
          <w:rFonts w:ascii="Arial" w:hAnsi="Arial" w:cs="Arial"/>
        </w:rPr>
        <w:t xml:space="preserve">od </w:t>
      </w:r>
      <w:r w:rsidRPr="00585713">
        <w:rPr>
          <w:rFonts w:ascii="Arial" w:hAnsi="Arial" w:cs="Arial"/>
        </w:rPr>
        <w:t>zawarcia</w:t>
      </w:r>
      <w:r w:rsidRPr="00585713">
        <w:rPr>
          <w:rStyle w:val="Teksttreci20"/>
          <w:rFonts w:ascii="Arial" w:hAnsi="Arial" w:cs="Arial"/>
        </w:rPr>
        <w:t xml:space="preserve"> umowy w sprawie zamówienia publicznego Zamawiający może dokonać ponownego badania i oceny ofert spośród ofert pozostałych w postępowaniu Wykonawców albo unieważnić postępowanie.</w:t>
      </w:r>
    </w:p>
    <w:p w14:paraId="0F172B25" w14:textId="77777777" w:rsidR="00A07A49" w:rsidRPr="00585713" w:rsidRDefault="00A0085E" w:rsidP="00585713">
      <w:pPr>
        <w:pStyle w:val="Akapitzlist"/>
        <w:numPr>
          <w:ilvl w:val="0"/>
          <w:numId w:val="10"/>
        </w:numPr>
        <w:tabs>
          <w:tab w:val="left" w:pos="284"/>
        </w:tabs>
        <w:spacing w:after="0" w:line="360" w:lineRule="auto"/>
        <w:ind w:left="284" w:hanging="284"/>
        <w:jc w:val="both"/>
        <w:rPr>
          <w:rFonts w:ascii="Arial" w:hAnsi="Arial" w:cs="Arial"/>
        </w:rPr>
      </w:pPr>
      <w:r w:rsidRPr="00585713">
        <w:rPr>
          <w:rFonts w:ascii="Arial" w:hAnsi="Arial" w:cs="Arial"/>
        </w:rPr>
        <w:t xml:space="preserve">Przed podpisaniem umowy Wykonawca wniesie zabezpieczenie należytego wykonania umowy, o </w:t>
      </w:r>
      <w:r w:rsidRPr="00585713">
        <w:rPr>
          <w:rFonts w:ascii="Arial" w:hAnsi="Arial" w:cs="Arial"/>
          <w:lang w:bidi="pl-PL"/>
        </w:rPr>
        <w:t>którym</w:t>
      </w:r>
      <w:r w:rsidRPr="00585713">
        <w:rPr>
          <w:rFonts w:ascii="Arial" w:hAnsi="Arial" w:cs="Arial"/>
        </w:rPr>
        <w:t xml:space="preserve"> mowa w rozdziale</w:t>
      </w:r>
      <w:r w:rsidR="00B07731" w:rsidRPr="00585713">
        <w:rPr>
          <w:rFonts w:ascii="Arial" w:hAnsi="Arial" w:cs="Arial"/>
        </w:rPr>
        <w:t xml:space="preserve"> </w:t>
      </w:r>
      <w:r w:rsidR="007613AB" w:rsidRPr="00585713">
        <w:rPr>
          <w:rFonts w:ascii="Arial" w:hAnsi="Arial" w:cs="Arial"/>
        </w:rPr>
        <w:t>XX</w:t>
      </w:r>
      <w:r w:rsidRPr="00585713">
        <w:rPr>
          <w:rFonts w:ascii="Arial" w:hAnsi="Arial" w:cs="Arial"/>
        </w:rPr>
        <w:t xml:space="preserve"> niniejszej SWZ. </w:t>
      </w:r>
    </w:p>
    <w:p w14:paraId="7F1F1D55" w14:textId="703D715B" w:rsidR="008A1D87" w:rsidRPr="00585713" w:rsidRDefault="008A1D87" w:rsidP="00585713">
      <w:pPr>
        <w:pStyle w:val="Akapitzlist"/>
        <w:numPr>
          <w:ilvl w:val="0"/>
          <w:numId w:val="20"/>
        </w:numPr>
        <w:spacing w:after="0" w:line="360" w:lineRule="auto"/>
        <w:ind w:left="567" w:hanging="567"/>
        <w:jc w:val="both"/>
        <w:rPr>
          <w:rFonts w:ascii="Arial" w:hAnsi="Arial" w:cs="Arial"/>
          <w:b/>
          <w:bCs/>
          <w:lang w:bidi="pl-PL"/>
        </w:rPr>
      </w:pPr>
      <w:bookmarkStart w:id="27" w:name="bookmark40"/>
      <w:r w:rsidRPr="00585713">
        <w:rPr>
          <w:rFonts w:ascii="Arial" w:hAnsi="Arial" w:cs="Arial"/>
          <w:b/>
          <w:bCs/>
          <w:lang w:bidi="pl-PL"/>
        </w:rPr>
        <w:lastRenderedPageBreak/>
        <w:t>Pouczenie o środkach ochrony prawnej przysługujących Wykonawcy</w:t>
      </w:r>
      <w:bookmarkEnd w:id="27"/>
    </w:p>
    <w:p w14:paraId="5BFAD617" w14:textId="11F61A16" w:rsidR="00AB1F69" w:rsidRPr="00585713" w:rsidRDefault="008A1D87" w:rsidP="00585713">
      <w:pPr>
        <w:pStyle w:val="Akapitzlist"/>
        <w:numPr>
          <w:ilvl w:val="0"/>
          <w:numId w:val="11"/>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Środki ochrony prawnej przysługują Wykonawcy, jeżeli ma lub miał interes w uzyskaniu zamówienia oraz poniósł lub może ponieść szkodę w wyniku naruszenia </w:t>
      </w:r>
      <w:r w:rsidR="00E15DC0" w:rsidRPr="00585713">
        <w:rPr>
          <w:rFonts w:ascii="Arial" w:hAnsi="Arial" w:cs="Arial"/>
          <w:lang w:bidi="pl-PL"/>
        </w:rPr>
        <w:br/>
      </w:r>
      <w:r w:rsidRPr="00585713">
        <w:rPr>
          <w:rFonts w:ascii="Arial" w:hAnsi="Arial" w:cs="Arial"/>
          <w:lang w:bidi="pl-PL"/>
        </w:rPr>
        <w:t>przez Zamawiającego przepisów pzp.</w:t>
      </w:r>
    </w:p>
    <w:p w14:paraId="2E8839D0" w14:textId="3EA85CBF" w:rsidR="008A1D87" w:rsidRPr="00585713" w:rsidRDefault="008A1D87" w:rsidP="00585713">
      <w:pPr>
        <w:pStyle w:val="Akapitzlist"/>
        <w:numPr>
          <w:ilvl w:val="0"/>
          <w:numId w:val="11"/>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Odwołanie przysługuje na:</w:t>
      </w:r>
    </w:p>
    <w:p w14:paraId="1FF3EBDE" w14:textId="439F372D" w:rsidR="008A1D87" w:rsidRPr="00585713" w:rsidRDefault="008A1D87" w:rsidP="00585713">
      <w:pPr>
        <w:pStyle w:val="Akapitzlist"/>
        <w:numPr>
          <w:ilvl w:val="1"/>
          <w:numId w:val="11"/>
        </w:numPr>
        <w:tabs>
          <w:tab w:val="left" w:pos="426"/>
        </w:tabs>
        <w:spacing w:after="0" w:line="360" w:lineRule="auto"/>
        <w:ind w:left="284"/>
        <w:jc w:val="both"/>
        <w:rPr>
          <w:rFonts w:ascii="Arial" w:hAnsi="Arial" w:cs="Arial"/>
          <w:lang w:bidi="pl-PL"/>
        </w:rPr>
      </w:pPr>
      <w:r w:rsidRPr="00585713">
        <w:rPr>
          <w:rFonts w:ascii="Arial" w:hAnsi="Arial" w:cs="Arial"/>
          <w:lang w:bidi="pl-PL"/>
        </w:rPr>
        <w:t xml:space="preserve">niezgodną z przepisami ustawy czynność Zamawiającego, podjętą w postępowaniu </w:t>
      </w:r>
      <w:r w:rsidR="00C100E9" w:rsidRPr="00585713">
        <w:rPr>
          <w:rFonts w:ascii="Arial" w:hAnsi="Arial" w:cs="Arial"/>
          <w:lang w:bidi="pl-PL"/>
        </w:rPr>
        <w:br/>
      </w:r>
      <w:r w:rsidRPr="00585713">
        <w:rPr>
          <w:rFonts w:ascii="Arial" w:hAnsi="Arial" w:cs="Arial"/>
          <w:lang w:bidi="pl-PL"/>
        </w:rPr>
        <w:t>o</w:t>
      </w:r>
      <w:r w:rsidR="00F17CF8" w:rsidRPr="00585713">
        <w:rPr>
          <w:rFonts w:ascii="Arial" w:hAnsi="Arial" w:cs="Arial"/>
          <w:lang w:bidi="pl-PL"/>
        </w:rPr>
        <w:t xml:space="preserve"> </w:t>
      </w:r>
      <w:r w:rsidRPr="00585713">
        <w:rPr>
          <w:rFonts w:ascii="Arial" w:hAnsi="Arial" w:cs="Arial"/>
          <w:lang w:bidi="pl-PL"/>
        </w:rPr>
        <w:t>udzielenie zamówienia, w tym na projektowane postanowienie umowy;</w:t>
      </w:r>
    </w:p>
    <w:p w14:paraId="7079C88F" w14:textId="77777777" w:rsidR="00B90EE1" w:rsidRPr="00585713" w:rsidRDefault="008A1D87" w:rsidP="00585713">
      <w:pPr>
        <w:pStyle w:val="Akapitzlist"/>
        <w:numPr>
          <w:ilvl w:val="1"/>
          <w:numId w:val="11"/>
        </w:numPr>
        <w:tabs>
          <w:tab w:val="left" w:pos="426"/>
        </w:tabs>
        <w:spacing w:after="0" w:line="360" w:lineRule="auto"/>
        <w:ind w:left="284"/>
        <w:jc w:val="both"/>
        <w:rPr>
          <w:rFonts w:ascii="Arial" w:hAnsi="Arial" w:cs="Arial"/>
          <w:lang w:bidi="pl-PL"/>
        </w:rPr>
      </w:pPr>
      <w:r w:rsidRPr="00585713">
        <w:rPr>
          <w:rFonts w:ascii="Arial" w:hAnsi="Arial" w:cs="Arial"/>
          <w:lang w:bidi="pl-PL"/>
        </w:rPr>
        <w:t>zaniechanie czynności w postępowaniu o udzielenie zamówienia, do której Zamawiający</w:t>
      </w:r>
      <w:r w:rsidR="00F17CF8" w:rsidRPr="00585713">
        <w:rPr>
          <w:rFonts w:ascii="Arial" w:hAnsi="Arial" w:cs="Arial"/>
          <w:lang w:bidi="pl-PL"/>
        </w:rPr>
        <w:t xml:space="preserve"> </w:t>
      </w:r>
      <w:r w:rsidRPr="00585713">
        <w:rPr>
          <w:rFonts w:ascii="Arial" w:hAnsi="Arial" w:cs="Arial"/>
          <w:lang w:bidi="pl-PL"/>
        </w:rPr>
        <w:t>był obowiązany na podstawie ustawy.</w:t>
      </w:r>
    </w:p>
    <w:p w14:paraId="5280125B" w14:textId="7FFE683B" w:rsidR="00B90EE1" w:rsidRPr="00585713" w:rsidRDefault="008A1D87" w:rsidP="00585713">
      <w:pPr>
        <w:pStyle w:val="Akapitzlist"/>
        <w:numPr>
          <w:ilvl w:val="0"/>
          <w:numId w:val="11"/>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 xml:space="preserve">Odwołanie wnosi się do Prezesa Krajowej Izby Odwoławczej w formie pisemnej </w:t>
      </w:r>
      <w:r w:rsidR="00E15DC0" w:rsidRPr="00585713">
        <w:rPr>
          <w:rFonts w:ascii="Arial" w:hAnsi="Arial" w:cs="Arial"/>
          <w:lang w:bidi="pl-PL"/>
        </w:rPr>
        <w:br/>
      </w:r>
      <w:r w:rsidRPr="00585713">
        <w:rPr>
          <w:rFonts w:ascii="Arial" w:hAnsi="Arial" w:cs="Arial"/>
          <w:lang w:bidi="pl-PL"/>
        </w:rPr>
        <w:t>albo w formie elektronicznej albo w postaci elektronicznej opatrzone podpisem zaufanym.</w:t>
      </w:r>
    </w:p>
    <w:p w14:paraId="3236A2F3" w14:textId="4713C1FA" w:rsidR="00B90EE1" w:rsidRPr="00585713" w:rsidRDefault="008A1D87" w:rsidP="00585713">
      <w:pPr>
        <w:pStyle w:val="Akapitzlist"/>
        <w:numPr>
          <w:ilvl w:val="0"/>
          <w:numId w:val="11"/>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Na orzeczenie Krajowej Izby Odwoławczej oraz postanowienie Prezesa Krajowej Izby Odwoławczej, o którym mowa w art. 519 ust. 1 pzp, stronom oraz uczestnikom postępowa</w:t>
      </w:r>
      <w:r w:rsidRPr="00585713">
        <w:rPr>
          <w:rFonts w:ascii="Arial" w:hAnsi="Arial" w:cs="Arial"/>
          <w:lang w:bidi="pl-PL"/>
        </w:rPr>
        <w:softHyphen/>
        <w:t xml:space="preserve">nia odwoławczego przysługuje skarga do sądu. Skargę wnosi się do Sądu Okręgowego </w:t>
      </w:r>
      <w:r w:rsidR="00C100E9" w:rsidRPr="00585713">
        <w:rPr>
          <w:rFonts w:ascii="Arial" w:hAnsi="Arial" w:cs="Arial"/>
          <w:lang w:bidi="pl-PL"/>
        </w:rPr>
        <w:br/>
      </w:r>
      <w:r w:rsidRPr="00585713">
        <w:rPr>
          <w:rFonts w:ascii="Arial" w:hAnsi="Arial" w:cs="Arial"/>
          <w:lang w:bidi="pl-PL"/>
        </w:rPr>
        <w:t>w Warszawie za pośrednictwem Prezesa Krajowej Izby Odwoławczej.</w:t>
      </w:r>
    </w:p>
    <w:p w14:paraId="327AD264" w14:textId="647544C9" w:rsidR="008A1D87" w:rsidRPr="00585713" w:rsidRDefault="008A1D87" w:rsidP="00585713">
      <w:pPr>
        <w:pStyle w:val="Akapitzlist"/>
        <w:numPr>
          <w:ilvl w:val="0"/>
          <w:numId w:val="11"/>
        </w:numPr>
        <w:tabs>
          <w:tab w:val="left" w:pos="284"/>
        </w:tabs>
        <w:spacing w:after="0" w:line="360" w:lineRule="auto"/>
        <w:ind w:left="284" w:hanging="284"/>
        <w:jc w:val="both"/>
        <w:rPr>
          <w:rFonts w:ascii="Arial" w:hAnsi="Arial" w:cs="Arial"/>
          <w:lang w:bidi="pl-PL"/>
        </w:rPr>
      </w:pPr>
      <w:r w:rsidRPr="00585713">
        <w:rPr>
          <w:rFonts w:ascii="Arial" w:hAnsi="Arial" w:cs="Arial"/>
          <w:lang w:bidi="pl-PL"/>
        </w:rPr>
        <w:t>Szczegółowe informacje dotyczące środków ochrony prawnej określone są w Dziale IX „Środki ochrony prawnej" pzp.</w:t>
      </w:r>
    </w:p>
    <w:p w14:paraId="369390C8" w14:textId="77777777" w:rsidR="00DF6202" w:rsidRPr="00585713" w:rsidRDefault="00DF6202" w:rsidP="00585713">
      <w:pPr>
        <w:spacing w:after="0" w:line="360" w:lineRule="auto"/>
        <w:jc w:val="both"/>
        <w:rPr>
          <w:rFonts w:ascii="Arial" w:hAnsi="Arial" w:cs="Arial"/>
          <w:lang w:bidi="pl-PL"/>
        </w:rPr>
      </w:pPr>
    </w:p>
    <w:p w14:paraId="3340FAEC" w14:textId="1B421D22" w:rsidR="00FE458F" w:rsidRPr="00585713" w:rsidRDefault="00FE458F" w:rsidP="00585713">
      <w:pPr>
        <w:pStyle w:val="Akapitzlist"/>
        <w:numPr>
          <w:ilvl w:val="0"/>
          <w:numId w:val="20"/>
        </w:numPr>
        <w:spacing w:after="0" w:line="360" w:lineRule="auto"/>
        <w:ind w:left="567" w:hanging="567"/>
        <w:jc w:val="both"/>
        <w:rPr>
          <w:rFonts w:ascii="Arial" w:hAnsi="Arial" w:cs="Arial"/>
          <w:b/>
          <w:bCs/>
          <w:lang w:bidi="pl-PL"/>
        </w:rPr>
      </w:pPr>
      <w:bookmarkStart w:id="28" w:name="bookmark41"/>
      <w:r w:rsidRPr="00585713">
        <w:rPr>
          <w:rFonts w:ascii="Arial" w:hAnsi="Arial" w:cs="Arial"/>
          <w:b/>
          <w:bCs/>
          <w:lang w:bidi="pl-PL"/>
        </w:rPr>
        <w:t>Inne postanowienia</w:t>
      </w:r>
    </w:p>
    <w:p w14:paraId="028EF166" w14:textId="77777777" w:rsidR="006D45CC" w:rsidRDefault="006D45CC" w:rsidP="00F55339">
      <w:pPr>
        <w:pStyle w:val="Akapitzlist"/>
        <w:numPr>
          <w:ilvl w:val="0"/>
          <w:numId w:val="29"/>
        </w:numPr>
        <w:tabs>
          <w:tab w:val="left" w:pos="284"/>
        </w:tabs>
        <w:spacing w:after="0" w:line="360" w:lineRule="auto"/>
        <w:jc w:val="both"/>
        <w:rPr>
          <w:rFonts w:ascii="Arial" w:hAnsi="Arial" w:cs="Arial"/>
        </w:rPr>
      </w:pPr>
      <w:r w:rsidRPr="006D45CC">
        <w:rPr>
          <w:rFonts w:ascii="Arial" w:hAnsi="Arial" w:cs="Arial"/>
        </w:rPr>
        <w:t xml:space="preserve">Zamawiający nie dopuszcza możliwości składania ofert częściowych. </w:t>
      </w:r>
    </w:p>
    <w:p w14:paraId="0C04F176" w14:textId="77777777" w:rsidR="006D45CC" w:rsidRDefault="006D45CC" w:rsidP="006D45CC">
      <w:pPr>
        <w:pStyle w:val="Akapitzlist"/>
        <w:numPr>
          <w:ilvl w:val="0"/>
          <w:numId w:val="34"/>
        </w:numPr>
        <w:tabs>
          <w:tab w:val="left" w:pos="284"/>
        </w:tabs>
        <w:spacing w:after="0" w:line="360" w:lineRule="auto"/>
        <w:jc w:val="both"/>
        <w:rPr>
          <w:rFonts w:ascii="Arial" w:hAnsi="Arial" w:cs="Arial"/>
        </w:rPr>
      </w:pPr>
      <w:r w:rsidRPr="006D45CC">
        <w:rPr>
          <w:rFonts w:ascii="Arial" w:hAnsi="Arial" w:cs="Arial"/>
        </w:rPr>
        <w:t>Powody nie dokonania podziału</w:t>
      </w:r>
      <w:r>
        <w:rPr>
          <w:rFonts w:ascii="Arial" w:hAnsi="Arial" w:cs="Arial"/>
        </w:rPr>
        <w:t xml:space="preserve">: </w:t>
      </w:r>
    </w:p>
    <w:p w14:paraId="3F2EAE88" w14:textId="77777777" w:rsidR="007F5A6B" w:rsidRDefault="006D45CC" w:rsidP="006D45CC">
      <w:pPr>
        <w:pStyle w:val="Akapitzlist"/>
        <w:tabs>
          <w:tab w:val="left" w:pos="284"/>
        </w:tabs>
        <w:spacing w:after="0" w:line="360" w:lineRule="auto"/>
        <w:jc w:val="both"/>
        <w:rPr>
          <w:rFonts w:ascii="Arial" w:hAnsi="Arial" w:cs="Arial"/>
        </w:rPr>
      </w:pPr>
      <w:r w:rsidRPr="006D45CC">
        <w:rPr>
          <w:rFonts w:ascii="Arial" w:hAnsi="Arial" w:cs="Arial"/>
        </w:rPr>
        <w:t>Przedmiotowe zamówienie nie zostało podzielenie na części. W przypadku podzielnia tego zamówienia na części pojawiłaby się potrzeba a wręcz konieczność skoordynowania działań poszczególnych wykonawców, którzy realizowaliby różne części zamówienia. Wykonawcy ci korzystaliby z tych samych materiałów źródłowych jak również z tej samej dokumentacji technicznej w wersji papierowej w tym samym czasie co uniemożliwiłoby prawidłowe i właściwe wykonanie zamówienia. Zakres prac do zrealizowania w niniejszym postępowaniu jest mniejsza od zakresu lat ubiegłych. W poprzednich postępowaniach o udzielenie zamówienia publicznego dot. modernizacji gruntów i budynków ofertę składały małe i średnie przedsiębiorstwa. Świadczy to o tym, że tegoroczny przewidywany zakres do wykonania nie ogranicza dostępu firm z sektora MSP. Dokonanie podziału zamówienia na części byłoby sztuczne i nieracjonalne. W opinii Zamawiającego korzystniejsze warunki realizacji zamówienia będą miały miejsce w sytuacji, w której udzielenie zamówienia nastąpi w całości jednemu wykonawcy. Nie wpływa to na zmniejszenie konkurencyjności MŚP, pozwala na racjonalne i efektywne wykorzystanie środków publicznych.</w:t>
      </w:r>
      <w:r w:rsidR="007F5A6B">
        <w:rPr>
          <w:rFonts w:ascii="Arial" w:hAnsi="Arial" w:cs="Arial"/>
        </w:rPr>
        <w:t xml:space="preserve"> </w:t>
      </w:r>
    </w:p>
    <w:p w14:paraId="713F8075" w14:textId="4E9E442F" w:rsidR="003C568E" w:rsidRPr="007F5A6B" w:rsidRDefault="00FE458F" w:rsidP="007F5A6B">
      <w:pPr>
        <w:pStyle w:val="Akapitzlist"/>
        <w:numPr>
          <w:ilvl w:val="0"/>
          <w:numId w:val="29"/>
        </w:numPr>
        <w:tabs>
          <w:tab w:val="left" w:pos="284"/>
        </w:tabs>
        <w:spacing w:after="0" w:line="360" w:lineRule="auto"/>
        <w:jc w:val="both"/>
        <w:rPr>
          <w:rFonts w:ascii="Arial" w:hAnsi="Arial" w:cs="Arial"/>
        </w:rPr>
      </w:pPr>
      <w:r w:rsidRPr="007F5A6B">
        <w:rPr>
          <w:rFonts w:ascii="Arial" w:hAnsi="Arial" w:cs="Arial"/>
        </w:rPr>
        <w:t>Zamawiający nie dopuszcza możliwości składania ofert wariantowych.</w:t>
      </w:r>
    </w:p>
    <w:p w14:paraId="05085754" w14:textId="77777777" w:rsidR="003C568E" w:rsidRPr="00585713" w:rsidRDefault="00FE458F"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lastRenderedPageBreak/>
        <w:t xml:space="preserve">Zamawiający nie przewiduje możliwości udzielenia zamówień, o których mowa w art. </w:t>
      </w:r>
      <w:r w:rsidRPr="00585713">
        <w:rPr>
          <w:rFonts w:ascii="Arial" w:hAnsi="Arial" w:cs="Arial"/>
          <w:shd w:val="clear" w:color="auto" w:fill="FFFFFF"/>
        </w:rPr>
        <w:t xml:space="preserve">214 </w:t>
      </w:r>
      <w:r w:rsidRPr="00585713">
        <w:rPr>
          <w:rFonts w:ascii="Arial" w:hAnsi="Arial" w:cs="Arial"/>
          <w:shd w:val="clear" w:color="auto" w:fill="FFFFFF"/>
        </w:rPr>
        <w:br/>
        <w:t>ust. 1 pkt 7</w:t>
      </w:r>
      <w:r w:rsidR="005A4FC7" w:rsidRPr="00585713">
        <w:rPr>
          <w:rFonts w:ascii="Arial" w:hAnsi="Arial" w:cs="Arial"/>
          <w:shd w:val="clear" w:color="auto" w:fill="FFFFFF"/>
        </w:rPr>
        <w:t xml:space="preserve"> </w:t>
      </w:r>
      <w:r w:rsidRPr="00585713">
        <w:rPr>
          <w:rFonts w:ascii="Arial" w:hAnsi="Arial" w:cs="Arial"/>
        </w:rPr>
        <w:t xml:space="preserve">ustawy </w:t>
      </w:r>
      <w:r w:rsidR="005A4FC7" w:rsidRPr="00585713">
        <w:rPr>
          <w:rFonts w:ascii="Arial" w:hAnsi="Arial" w:cs="Arial"/>
        </w:rPr>
        <w:t>pzp</w:t>
      </w:r>
      <w:r w:rsidRPr="00585713">
        <w:rPr>
          <w:rFonts w:ascii="Arial" w:hAnsi="Arial" w:cs="Arial"/>
        </w:rPr>
        <w:t>.</w:t>
      </w:r>
    </w:p>
    <w:p w14:paraId="5218F6F5" w14:textId="77777777" w:rsidR="003C568E" w:rsidRPr="00585713" w:rsidRDefault="007613AB"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 nie przewiduje rozliczenia w walutach obcych.</w:t>
      </w:r>
    </w:p>
    <w:p w14:paraId="34A64C09" w14:textId="77777777" w:rsidR="003C568E" w:rsidRPr="00585713" w:rsidRDefault="007613AB"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 nie przewiduje aukcji elektronicznej.</w:t>
      </w:r>
    </w:p>
    <w:p w14:paraId="4A1689D9" w14:textId="77777777" w:rsidR="003C568E" w:rsidRPr="00585713" w:rsidRDefault="007613AB"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 nie przewiduje zwrotu kosztów udziału w postępowaniu.</w:t>
      </w:r>
    </w:p>
    <w:p w14:paraId="0333F154" w14:textId="77777777" w:rsidR="003C568E" w:rsidRPr="00585713" w:rsidRDefault="007613AB"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w:t>
      </w:r>
      <w:r w:rsidRPr="00585713">
        <w:rPr>
          <w:rFonts w:ascii="Arial" w:hAnsi="Arial" w:cs="Arial"/>
          <w:color w:val="000000" w:themeColor="text1"/>
        </w:rPr>
        <w:t xml:space="preserve"> nie wymaga ani nie dopuszcza składania ofert w postaci katalogów elektronicznych lub dołączenia katalogów elektronicznych do oferty. </w:t>
      </w:r>
    </w:p>
    <w:p w14:paraId="46CC7E4A" w14:textId="77777777" w:rsidR="003C568E" w:rsidRPr="00585713" w:rsidRDefault="007613AB"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w:t>
      </w:r>
      <w:r w:rsidRPr="00585713">
        <w:rPr>
          <w:rFonts w:ascii="Arial" w:hAnsi="Arial" w:cs="Arial"/>
          <w:color w:val="000000" w:themeColor="text1"/>
        </w:rPr>
        <w:t xml:space="preserve"> nie przewiduje wymagań, o których mowa w art. 96 ust. 2 pkt 2 ustawy </w:t>
      </w:r>
      <w:r w:rsidR="005A4FC7" w:rsidRPr="00585713">
        <w:rPr>
          <w:rFonts w:ascii="Arial" w:hAnsi="Arial" w:cs="Arial"/>
          <w:color w:val="000000" w:themeColor="text1"/>
        </w:rPr>
        <w:t>pzp</w:t>
      </w:r>
      <w:r w:rsidRPr="00585713">
        <w:rPr>
          <w:rFonts w:ascii="Arial" w:hAnsi="Arial" w:cs="Arial"/>
          <w:color w:val="000000" w:themeColor="text1"/>
        </w:rPr>
        <w:t>.</w:t>
      </w:r>
    </w:p>
    <w:p w14:paraId="39AEF54E" w14:textId="77777777" w:rsidR="003C568E" w:rsidRPr="00585713" w:rsidRDefault="007613AB"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w:t>
      </w:r>
      <w:r w:rsidRPr="00585713">
        <w:rPr>
          <w:rFonts w:ascii="Arial" w:hAnsi="Arial" w:cs="Arial"/>
          <w:color w:val="000000" w:themeColor="text1"/>
        </w:rPr>
        <w:t xml:space="preserve"> nie zastrzega możliwości ubiegania się o udzielenie zamówienia wyłącznie przez </w:t>
      </w:r>
      <w:r w:rsidR="00BC7F3C" w:rsidRPr="00585713">
        <w:rPr>
          <w:rFonts w:ascii="Arial" w:hAnsi="Arial" w:cs="Arial"/>
          <w:color w:val="000000" w:themeColor="text1"/>
        </w:rPr>
        <w:t>W</w:t>
      </w:r>
      <w:r w:rsidRPr="00585713">
        <w:rPr>
          <w:rFonts w:ascii="Arial" w:hAnsi="Arial" w:cs="Arial"/>
          <w:color w:val="000000" w:themeColor="text1"/>
        </w:rPr>
        <w:t xml:space="preserve">ykonawców, o których mowa w art. 94 ustawy </w:t>
      </w:r>
      <w:r w:rsidR="005A4FC7" w:rsidRPr="00585713">
        <w:rPr>
          <w:rFonts w:ascii="Arial" w:hAnsi="Arial" w:cs="Arial"/>
          <w:color w:val="000000" w:themeColor="text1"/>
        </w:rPr>
        <w:t>pzp</w:t>
      </w:r>
      <w:r w:rsidRPr="00585713">
        <w:rPr>
          <w:rFonts w:ascii="Arial" w:hAnsi="Arial" w:cs="Arial"/>
          <w:color w:val="000000" w:themeColor="text1"/>
        </w:rPr>
        <w:t>.</w:t>
      </w:r>
    </w:p>
    <w:p w14:paraId="79BD9FEB" w14:textId="77777777" w:rsidR="003C568E" w:rsidRPr="00585713" w:rsidRDefault="003965A5"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w:t>
      </w:r>
      <w:r w:rsidRPr="00585713">
        <w:rPr>
          <w:rFonts w:ascii="Arial" w:hAnsi="Arial" w:cs="Arial"/>
          <w:color w:val="000000" w:themeColor="text1"/>
        </w:rPr>
        <w:t xml:space="preserve"> nie wymaga wniesienia wadium.</w:t>
      </w:r>
    </w:p>
    <w:p w14:paraId="16C6DF53" w14:textId="77777777" w:rsidR="003C568E" w:rsidRPr="00585713" w:rsidRDefault="003965A5"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w:t>
      </w:r>
      <w:r w:rsidRPr="00585713">
        <w:rPr>
          <w:rFonts w:ascii="Arial" w:hAnsi="Arial" w:cs="Arial"/>
          <w:color w:val="000000" w:themeColor="text1"/>
        </w:rPr>
        <w:t xml:space="preserve"> nie wymaga </w:t>
      </w:r>
      <w:r w:rsidRPr="00585713">
        <w:rPr>
          <w:rFonts w:ascii="Arial" w:hAnsi="Arial" w:cs="Arial"/>
          <w:color w:val="000000" w:themeColor="text1"/>
          <w:shd w:val="clear" w:color="auto" w:fill="FFFFFF"/>
        </w:rPr>
        <w:t>przeprowadzenia przez Wykonawcę wizji lokalnej.</w:t>
      </w:r>
    </w:p>
    <w:p w14:paraId="1D2E300F" w14:textId="77777777" w:rsidR="003C568E" w:rsidRPr="00585713" w:rsidRDefault="003965A5"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Zamawiający</w:t>
      </w:r>
      <w:r w:rsidRPr="00585713">
        <w:rPr>
          <w:rFonts w:ascii="Arial" w:hAnsi="Arial" w:cs="Arial"/>
          <w:color w:val="000000" w:themeColor="text1"/>
        </w:rPr>
        <w:t xml:space="preserve"> nie wymaga </w:t>
      </w:r>
      <w:r w:rsidRPr="00585713">
        <w:rPr>
          <w:rFonts w:ascii="Arial" w:hAnsi="Arial" w:cs="Arial"/>
          <w:color w:val="000000" w:themeColor="text1"/>
          <w:shd w:val="clear" w:color="auto" w:fill="FFFFFF"/>
        </w:rPr>
        <w:t>osobistego wykonania przez Wykonawcę kluczowych zadań.</w:t>
      </w:r>
    </w:p>
    <w:p w14:paraId="2FBF7ED5" w14:textId="7070537A" w:rsidR="003965A5" w:rsidRPr="00BE01CF" w:rsidRDefault="003965A5" w:rsidP="00585713">
      <w:pPr>
        <w:pStyle w:val="Akapitzlist"/>
        <w:numPr>
          <w:ilvl w:val="0"/>
          <w:numId w:val="29"/>
        </w:numPr>
        <w:tabs>
          <w:tab w:val="left" w:pos="284"/>
        </w:tabs>
        <w:spacing w:after="0" w:line="360" w:lineRule="auto"/>
        <w:jc w:val="both"/>
        <w:rPr>
          <w:rFonts w:ascii="Arial" w:hAnsi="Arial" w:cs="Arial"/>
        </w:rPr>
      </w:pPr>
      <w:r w:rsidRPr="00585713">
        <w:rPr>
          <w:rFonts w:ascii="Arial" w:hAnsi="Arial" w:cs="Arial"/>
        </w:rPr>
        <w:t>Postanowienia</w:t>
      </w:r>
      <w:r w:rsidRPr="00585713">
        <w:rPr>
          <w:rFonts w:ascii="Arial" w:eastAsia="Times New Roman" w:hAnsi="Arial" w:cs="Arial"/>
          <w:color w:val="000000" w:themeColor="text1"/>
          <w:lang w:eastAsia="pl-PL"/>
        </w:rPr>
        <w:t xml:space="preserve"> niniejsze</w:t>
      </w:r>
      <w:r w:rsidR="00C100E9" w:rsidRPr="00585713">
        <w:rPr>
          <w:rFonts w:ascii="Arial" w:eastAsia="Times New Roman" w:hAnsi="Arial" w:cs="Arial"/>
          <w:color w:val="000000" w:themeColor="text1"/>
          <w:lang w:eastAsia="pl-PL"/>
        </w:rPr>
        <w:t>j</w:t>
      </w:r>
      <w:r w:rsidRPr="00585713">
        <w:rPr>
          <w:rFonts w:ascii="Arial" w:eastAsia="Times New Roman" w:hAnsi="Arial" w:cs="Arial"/>
          <w:color w:val="000000" w:themeColor="text1"/>
          <w:lang w:eastAsia="pl-PL"/>
        </w:rPr>
        <w:t xml:space="preserve"> </w:t>
      </w:r>
      <w:r w:rsidR="00C100E9" w:rsidRPr="00585713">
        <w:rPr>
          <w:rFonts w:ascii="Arial" w:eastAsia="Times New Roman" w:hAnsi="Arial" w:cs="Arial"/>
          <w:color w:val="000000" w:themeColor="text1"/>
          <w:lang w:eastAsia="pl-PL"/>
        </w:rPr>
        <w:t>SWZ</w:t>
      </w:r>
      <w:r w:rsidRPr="00585713">
        <w:rPr>
          <w:rFonts w:ascii="Arial" w:eastAsia="Times New Roman" w:hAnsi="Arial" w:cs="Arial"/>
          <w:color w:val="000000" w:themeColor="text1"/>
          <w:lang w:eastAsia="pl-PL"/>
        </w:rPr>
        <w:t xml:space="preserve"> dotyczą również Wykonawców </w:t>
      </w:r>
      <w:r w:rsidR="00972BDD" w:rsidRPr="00585713">
        <w:rPr>
          <w:rFonts w:ascii="Arial" w:hAnsi="Arial" w:cs="Arial"/>
        </w:rPr>
        <w:t xml:space="preserve">mających siedzibę </w:t>
      </w:r>
      <w:r w:rsidR="00972BDD" w:rsidRPr="00585713">
        <w:rPr>
          <w:rFonts w:ascii="Arial" w:hAnsi="Arial" w:cs="Arial"/>
        </w:rPr>
        <w:br/>
        <w:t>lub miejsce zamieszkania poza terytorium Rzeczypospolitej Polskiej</w:t>
      </w:r>
      <w:r w:rsidRPr="00585713">
        <w:rPr>
          <w:rFonts w:ascii="Arial" w:eastAsia="Times New Roman" w:hAnsi="Arial" w:cs="Arial"/>
          <w:color w:val="000000" w:themeColor="text1"/>
          <w:lang w:eastAsia="pl-PL"/>
        </w:rPr>
        <w:t>.</w:t>
      </w:r>
    </w:p>
    <w:p w14:paraId="203F50CE" w14:textId="77777777" w:rsidR="00BE01CF" w:rsidRPr="00585713" w:rsidRDefault="00BE01CF" w:rsidP="00BE01CF">
      <w:pPr>
        <w:pStyle w:val="Akapitzlist"/>
        <w:tabs>
          <w:tab w:val="left" w:pos="284"/>
        </w:tabs>
        <w:spacing w:after="0" w:line="360" w:lineRule="auto"/>
        <w:ind w:left="360"/>
        <w:jc w:val="both"/>
        <w:rPr>
          <w:rFonts w:ascii="Arial" w:hAnsi="Arial" w:cs="Arial"/>
        </w:rPr>
      </w:pPr>
    </w:p>
    <w:p w14:paraId="55AA39B0" w14:textId="46D2B07A" w:rsidR="00BE01CF" w:rsidRPr="00BE01CF" w:rsidRDefault="00BE01CF" w:rsidP="00BE01CF">
      <w:pPr>
        <w:pStyle w:val="Akapitzlist"/>
        <w:numPr>
          <w:ilvl w:val="0"/>
          <w:numId w:val="30"/>
        </w:numPr>
        <w:spacing w:after="0" w:line="23" w:lineRule="atLeast"/>
        <w:ind w:left="709" w:hanging="709"/>
        <w:jc w:val="both"/>
        <w:rPr>
          <w:rFonts w:ascii="Arial" w:hAnsi="Arial" w:cs="Arial"/>
          <w:b/>
          <w:bCs/>
          <w:lang w:bidi="pl-PL"/>
        </w:rPr>
      </w:pPr>
      <w:r w:rsidRPr="00BE01CF">
        <w:rPr>
          <w:rFonts w:ascii="Arial" w:hAnsi="Arial" w:cs="Arial"/>
          <w:b/>
          <w:bCs/>
          <w:lang w:bidi="pl-PL"/>
        </w:rPr>
        <w:t>Postanowienia dotyczące dostępności dla osób o szczególnych potrzebach</w:t>
      </w:r>
    </w:p>
    <w:p w14:paraId="7E73FCDC" w14:textId="77777777" w:rsidR="00BE01CF" w:rsidRDefault="00BE01CF" w:rsidP="00BE01CF">
      <w:pPr>
        <w:pStyle w:val="Akapitzlist"/>
        <w:spacing w:after="0" w:line="23" w:lineRule="atLeast"/>
        <w:ind w:left="567"/>
        <w:jc w:val="both"/>
        <w:rPr>
          <w:rFonts w:ascii="Arial" w:hAnsi="Arial" w:cs="Arial"/>
          <w:b/>
          <w:bCs/>
          <w:lang w:bidi="pl-PL"/>
        </w:rPr>
      </w:pPr>
    </w:p>
    <w:p w14:paraId="42B881A7" w14:textId="048C109F" w:rsidR="00BE01CF" w:rsidRPr="00D82DC8" w:rsidRDefault="00BE01CF" w:rsidP="00BE01CF">
      <w:pPr>
        <w:pStyle w:val="Akapitzlist"/>
        <w:numPr>
          <w:ilvl w:val="1"/>
          <w:numId w:val="29"/>
        </w:numPr>
        <w:tabs>
          <w:tab w:val="left" w:pos="284"/>
        </w:tabs>
        <w:spacing w:after="0" w:line="360" w:lineRule="auto"/>
        <w:ind w:left="284" w:hanging="284"/>
        <w:jc w:val="both"/>
        <w:rPr>
          <w:rFonts w:ascii="Arial" w:hAnsi="Arial" w:cs="Arial"/>
          <w:color w:val="000000" w:themeColor="text1"/>
        </w:rPr>
      </w:pPr>
      <w:r>
        <w:rPr>
          <w:rFonts w:ascii="Arial" w:hAnsi="Arial" w:cs="Arial"/>
        </w:rPr>
        <w:t>Zamawiający udostępnia całość dokumentacji przetargowej w formie zgodnej z ustawą z dnia 4 kwietnia 2019 r. o dostępności cyfrowej.</w:t>
      </w:r>
    </w:p>
    <w:p w14:paraId="3B52B5B7" w14:textId="77777777" w:rsidR="00BE01CF" w:rsidRPr="00D82DC8" w:rsidRDefault="00BE01CF" w:rsidP="00BE01CF">
      <w:pPr>
        <w:pStyle w:val="Akapitzlist"/>
        <w:numPr>
          <w:ilvl w:val="1"/>
          <w:numId w:val="29"/>
        </w:numPr>
        <w:tabs>
          <w:tab w:val="left" w:pos="284"/>
        </w:tabs>
        <w:spacing w:after="0" w:line="360" w:lineRule="auto"/>
        <w:jc w:val="both"/>
        <w:rPr>
          <w:rFonts w:ascii="Arial" w:hAnsi="Arial" w:cs="Arial"/>
          <w:color w:val="000000" w:themeColor="text1"/>
        </w:rPr>
      </w:pPr>
      <w:r>
        <w:rPr>
          <w:rFonts w:ascii="Arial" w:hAnsi="Arial" w:cs="Arial"/>
        </w:rPr>
        <w:t>Znaczenie skrótów użytych w SWZ:</w:t>
      </w:r>
    </w:p>
    <w:p w14:paraId="6F120359" w14:textId="77777777" w:rsidR="00BE01CF" w:rsidRDefault="00BE01CF" w:rsidP="00BE01CF">
      <w:pPr>
        <w:tabs>
          <w:tab w:val="left" w:pos="284"/>
        </w:tabs>
        <w:spacing w:after="0" w:line="360" w:lineRule="auto"/>
        <w:ind w:left="284"/>
        <w:jc w:val="both"/>
        <w:rPr>
          <w:rFonts w:ascii="Arial" w:hAnsi="Arial" w:cs="Arial"/>
        </w:rPr>
      </w:pPr>
      <w:r>
        <w:rPr>
          <w:rFonts w:ascii="Arial" w:hAnsi="Arial" w:cs="Arial"/>
        </w:rPr>
        <w:t xml:space="preserve">2.1. </w:t>
      </w:r>
      <w:r w:rsidRPr="00B74BE7">
        <w:rPr>
          <w:rFonts w:ascii="Arial" w:hAnsi="Arial" w:cs="Arial"/>
        </w:rPr>
        <w:t>Dz.U. - dziennik ustaw,</w:t>
      </w:r>
      <w:r>
        <w:rPr>
          <w:rFonts w:ascii="Arial" w:hAnsi="Arial" w:cs="Arial"/>
        </w:rPr>
        <w:t xml:space="preserve"> </w:t>
      </w:r>
    </w:p>
    <w:p w14:paraId="21174D51" w14:textId="77777777" w:rsidR="00BE01CF" w:rsidRDefault="00BE01CF" w:rsidP="00BE01CF">
      <w:pPr>
        <w:tabs>
          <w:tab w:val="left" w:pos="284"/>
        </w:tabs>
        <w:spacing w:after="0" w:line="360" w:lineRule="auto"/>
        <w:ind w:left="284"/>
        <w:jc w:val="both"/>
        <w:rPr>
          <w:rFonts w:ascii="Arial" w:hAnsi="Arial" w:cs="Arial"/>
        </w:rPr>
      </w:pPr>
      <w:r>
        <w:rPr>
          <w:rFonts w:ascii="Arial" w:hAnsi="Arial" w:cs="Arial"/>
        </w:rPr>
        <w:t xml:space="preserve">2.2. </w:t>
      </w:r>
      <w:r w:rsidRPr="00B74BE7">
        <w:rPr>
          <w:rFonts w:ascii="Arial" w:hAnsi="Arial" w:cs="Arial"/>
        </w:rPr>
        <w:t>poz. – pozycja,</w:t>
      </w:r>
      <w:r>
        <w:rPr>
          <w:rFonts w:ascii="Arial" w:hAnsi="Arial" w:cs="Arial"/>
        </w:rPr>
        <w:t xml:space="preserve"> </w:t>
      </w:r>
    </w:p>
    <w:p w14:paraId="15FDEA21" w14:textId="77777777" w:rsidR="00BE01CF" w:rsidRDefault="00BE01CF" w:rsidP="00BE01CF">
      <w:pPr>
        <w:tabs>
          <w:tab w:val="left" w:pos="284"/>
        </w:tabs>
        <w:spacing w:after="0" w:line="360" w:lineRule="auto"/>
        <w:ind w:left="284"/>
        <w:jc w:val="both"/>
        <w:rPr>
          <w:rFonts w:ascii="Arial" w:hAnsi="Arial" w:cs="Arial"/>
        </w:rPr>
      </w:pPr>
      <w:r>
        <w:rPr>
          <w:rFonts w:ascii="Arial" w:hAnsi="Arial" w:cs="Arial"/>
        </w:rPr>
        <w:t>2.3. a</w:t>
      </w:r>
      <w:r w:rsidRPr="00B74BE7">
        <w:rPr>
          <w:rFonts w:ascii="Arial" w:hAnsi="Arial" w:cs="Arial"/>
        </w:rPr>
        <w:t>rt. – artykuł,</w:t>
      </w:r>
      <w:r>
        <w:rPr>
          <w:rFonts w:ascii="Arial" w:hAnsi="Arial" w:cs="Arial"/>
        </w:rPr>
        <w:t xml:space="preserve"> </w:t>
      </w:r>
    </w:p>
    <w:p w14:paraId="490BB553" w14:textId="77777777" w:rsidR="00BE01CF" w:rsidRDefault="00BE01CF" w:rsidP="00BE01CF">
      <w:pPr>
        <w:tabs>
          <w:tab w:val="left" w:pos="284"/>
        </w:tabs>
        <w:spacing w:after="0" w:line="360" w:lineRule="auto"/>
        <w:ind w:left="284"/>
        <w:jc w:val="both"/>
        <w:rPr>
          <w:rFonts w:ascii="Arial" w:hAnsi="Arial" w:cs="Arial"/>
        </w:rPr>
      </w:pPr>
      <w:r>
        <w:rPr>
          <w:rFonts w:ascii="Arial" w:hAnsi="Arial" w:cs="Arial"/>
        </w:rPr>
        <w:t xml:space="preserve">2.4. </w:t>
      </w:r>
      <w:r w:rsidRPr="00B74BE7">
        <w:rPr>
          <w:rFonts w:ascii="Arial" w:hAnsi="Arial" w:cs="Arial"/>
        </w:rPr>
        <w:t>ust. – ustęp,</w:t>
      </w:r>
      <w:r>
        <w:rPr>
          <w:rFonts w:ascii="Arial" w:hAnsi="Arial" w:cs="Arial"/>
        </w:rPr>
        <w:t xml:space="preserve"> </w:t>
      </w:r>
    </w:p>
    <w:p w14:paraId="613819FA" w14:textId="77777777" w:rsidR="00BE01CF" w:rsidRPr="00B74BE7" w:rsidRDefault="00BE01CF" w:rsidP="00BE01CF">
      <w:pPr>
        <w:tabs>
          <w:tab w:val="left" w:pos="284"/>
        </w:tabs>
        <w:spacing w:after="0" w:line="360" w:lineRule="auto"/>
        <w:ind w:left="284"/>
        <w:jc w:val="both"/>
        <w:rPr>
          <w:rFonts w:ascii="Arial" w:hAnsi="Arial" w:cs="Arial"/>
        </w:rPr>
      </w:pPr>
      <w:r>
        <w:rPr>
          <w:rFonts w:ascii="Arial" w:hAnsi="Arial" w:cs="Arial"/>
        </w:rPr>
        <w:t xml:space="preserve">2.5. </w:t>
      </w:r>
      <w:r w:rsidRPr="00B74BE7">
        <w:rPr>
          <w:rFonts w:ascii="Arial" w:hAnsi="Arial" w:cs="Arial"/>
        </w:rPr>
        <w:t>pkt – punkt</w:t>
      </w:r>
      <w:r>
        <w:rPr>
          <w:rFonts w:ascii="Arial" w:hAnsi="Arial" w:cs="Arial"/>
        </w:rPr>
        <w:t>.</w:t>
      </w:r>
    </w:p>
    <w:p w14:paraId="14D3C0AB" w14:textId="77777777" w:rsidR="00AC32BD" w:rsidRDefault="00AC32BD" w:rsidP="00AC32BD">
      <w:pPr>
        <w:spacing w:after="0" w:line="360" w:lineRule="auto"/>
        <w:ind w:left="6237"/>
        <w:jc w:val="center"/>
        <w:rPr>
          <w:rFonts w:ascii="Arial" w:hAnsi="Arial" w:cs="Arial"/>
          <w:b/>
          <w:bCs/>
          <w:lang w:bidi="pl-PL"/>
        </w:rPr>
      </w:pPr>
    </w:p>
    <w:p w14:paraId="50BB1E4A" w14:textId="6F651B43" w:rsidR="00D02086" w:rsidRDefault="00AC32BD" w:rsidP="00AC32BD">
      <w:pPr>
        <w:spacing w:after="0" w:line="360" w:lineRule="auto"/>
        <w:ind w:left="6237"/>
        <w:jc w:val="center"/>
        <w:rPr>
          <w:rFonts w:ascii="Arial" w:hAnsi="Arial" w:cs="Arial"/>
          <w:b/>
          <w:bCs/>
          <w:lang w:bidi="pl-PL"/>
        </w:rPr>
      </w:pPr>
      <w:r>
        <w:rPr>
          <w:rFonts w:ascii="Arial" w:hAnsi="Arial" w:cs="Arial"/>
          <w:b/>
          <w:bCs/>
          <w:lang w:bidi="pl-PL"/>
        </w:rPr>
        <w:t>ZATWIERDZAM:</w:t>
      </w:r>
    </w:p>
    <w:p w14:paraId="61972F76" w14:textId="49303C33" w:rsidR="00AC32BD" w:rsidRDefault="00AC32BD" w:rsidP="00AC32BD">
      <w:pPr>
        <w:spacing w:after="0" w:line="360" w:lineRule="auto"/>
        <w:ind w:left="6237"/>
        <w:jc w:val="center"/>
        <w:rPr>
          <w:rFonts w:ascii="Arial" w:hAnsi="Arial" w:cs="Arial"/>
          <w:b/>
          <w:bCs/>
          <w:lang w:bidi="pl-PL"/>
        </w:rPr>
      </w:pPr>
      <w:r>
        <w:rPr>
          <w:rFonts w:ascii="Arial" w:hAnsi="Arial" w:cs="Arial"/>
          <w:b/>
          <w:bCs/>
          <w:lang w:bidi="pl-PL"/>
        </w:rPr>
        <w:t>STAROSTA ŁOWICKI</w:t>
      </w:r>
    </w:p>
    <w:p w14:paraId="5A823E27" w14:textId="1F35D625" w:rsidR="00AC32BD" w:rsidRPr="00585713" w:rsidRDefault="00AC32BD" w:rsidP="00AC32BD">
      <w:pPr>
        <w:spacing w:after="0" w:line="360" w:lineRule="auto"/>
        <w:ind w:left="6237"/>
        <w:jc w:val="center"/>
        <w:rPr>
          <w:rFonts w:ascii="Arial" w:hAnsi="Arial" w:cs="Arial"/>
          <w:b/>
          <w:bCs/>
          <w:lang w:bidi="pl-PL"/>
        </w:rPr>
      </w:pPr>
      <w:r>
        <w:rPr>
          <w:rFonts w:ascii="Arial" w:hAnsi="Arial" w:cs="Arial"/>
          <w:b/>
          <w:bCs/>
          <w:lang w:bidi="pl-PL"/>
        </w:rPr>
        <w:t>Marcin Kosiorek</w:t>
      </w:r>
    </w:p>
    <w:p w14:paraId="2DBFAECA" w14:textId="77777777" w:rsidR="00BE01CF" w:rsidRPr="00585713" w:rsidRDefault="00BE01CF" w:rsidP="00585713">
      <w:pPr>
        <w:spacing w:after="0" w:line="360" w:lineRule="auto"/>
        <w:jc w:val="both"/>
        <w:rPr>
          <w:rFonts w:ascii="Arial" w:hAnsi="Arial" w:cs="Arial"/>
          <w:b/>
          <w:bCs/>
          <w:lang w:bidi="pl-PL"/>
        </w:rPr>
      </w:pPr>
    </w:p>
    <w:p w14:paraId="1A2C862F" w14:textId="77777777" w:rsidR="00AC32BD" w:rsidRDefault="00AC32BD" w:rsidP="00585713">
      <w:pPr>
        <w:spacing w:after="0" w:line="360" w:lineRule="auto"/>
        <w:jc w:val="both"/>
        <w:rPr>
          <w:rFonts w:ascii="Arial" w:hAnsi="Arial" w:cs="Arial"/>
          <w:b/>
          <w:bCs/>
          <w:lang w:bidi="pl-PL"/>
        </w:rPr>
      </w:pPr>
    </w:p>
    <w:p w14:paraId="33EAA631" w14:textId="1A93262F" w:rsidR="00F17CF8" w:rsidRPr="00585713" w:rsidRDefault="00F17CF8" w:rsidP="00585713">
      <w:pPr>
        <w:spacing w:after="0" w:line="360" w:lineRule="auto"/>
        <w:jc w:val="both"/>
        <w:rPr>
          <w:rFonts w:ascii="Arial" w:hAnsi="Arial" w:cs="Arial"/>
          <w:b/>
          <w:bCs/>
          <w:lang w:bidi="pl-PL"/>
        </w:rPr>
      </w:pPr>
      <w:r w:rsidRPr="00585713">
        <w:rPr>
          <w:rFonts w:ascii="Arial" w:hAnsi="Arial" w:cs="Arial"/>
          <w:b/>
          <w:bCs/>
          <w:lang w:bidi="pl-PL"/>
        </w:rPr>
        <w:t>Załączniki do SWZ</w:t>
      </w:r>
      <w:bookmarkEnd w:id="28"/>
    </w:p>
    <w:p w14:paraId="4BF6875B" w14:textId="77777777" w:rsidR="00F17CF8" w:rsidRPr="00585713" w:rsidRDefault="00F17CF8" w:rsidP="00585713">
      <w:pPr>
        <w:pStyle w:val="Akapitzlist"/>
        <w:spacing w:after="0" w:line="360" w:lineRule="auto"/>
        <w:ind w:left="142"/>
        <w:rPr>
          <w:rFonts w:ascii="Arial" w:hAnsi="Arial" w:cs="Arial"/>
          <w:lang w:bidi="pl-PL"/>
        </w:rPr>
      </w:pPr>
      <w:r w:rsidRPr="00585713">
        <w:rPr>
          <w:rFonts w:ascii="Arial" w:hAnsi="Arial" w:cs="Arial"/>
          <w:lang w:bidi="pl-PL"/>
        </w:rPr>
        <w:t>Integralną częścią niniejszej SWZ stanowią następujące załączniki:</w:t>
      </w:r>
    </w:p>
    <w:p w14:paraId="4BB39AEE" w14:textId="4772B50E" w:rsidR="00F17CF8" w:rsidRPr="006B0319" w:rsidRDefault="00F17CF8" w:rsidP="00585713">
      <w:pPr>
        <w:pStyle w:val="Akapitzlist"/>
        <w:numPr>
          <w:ilvl w:val="0"/>
          <w:numId w:val="12"/>
        </w:numPr>
        <w:spacing w:after="0" w:line="360" w:lineRule="auto"/>
        <w:ind w:left="284"/>
        <w:jc w:val="both"/>
        <w:rPr>
          <w:rFonts w:ascii="Arial" w:hAnsi="Arial" w:cs="Arial"/>
          <w:color w:val="FF0000"/>
          <w:lang w:bidi="pl-PL"/>
        </w:rPr>
      </w:pPr>
      <w:bookmarkStart w:id="29" w:name="_Hlk106106312"/>
      <w:r w:rsidRPr="00585713">
        <w:rPr>
          <w:rFonts w:ascii="Arial" w:hAnsi="Arial" w:cs="Arial"/>
          <w:lang w:bidi="pl-PL"/>
        </w:rPr>
        <w:t>Projektowane postanowienia umowy w sprawie zamówienia publicznego</w:t>
      </w:r>
      <w:bookmarkEnd w:id="29"/>
      <w:r w:rsidR="007B27D2" w:rsidRPr="00585713">
        <w:rPr>
          <w:rFonts w:ascii="Arial" w:hAnsi="Arial" w:cs="Arial"/>
          <w:lang w:bidi="pl-PL"/>
        </w:rPr>
        <w:t>,</w:t>
      </w:r>
      <w:r w:rsidRPr="00585713">
        <w:rPr>
          <w:rFonts w:ascii="Arial" w:hAnsi="Arial" w:cs="Arial"/>
          <w:lang w:bidi="pl-PL"/>
        </w:rPr>
        <w:t xml:space="preserve"> </w:t>
      </w:r>
    </w:p>
    <w:p w14:paraId="444B7361" w14:textId="39757AEA" w:rsidR="00F17CF8" w:rsidRPr="00585713" w:rsidRDefault="00827493" w:rsidP="00585713">
      <w:pPr>
        <w:pStyle w:val="Akapitzlist"/>
        <w:numPr>
          <w:ilvl w:val="0"/>
          <w:numId w:val="12"/>
        </w:numPr>
        <w:spacing w:after="0" w:line="360" w:lineRule="auto"/>
        <w:ind w:left="284"/>
        <w:jc w:val="both"/>
        <w:rPr>
          <w:rFonts w:ascii="Arial" w:hAnsi="Arial" w:cs="Arial"/>
          <w:color w:val="FF0000"/>
          <w:lang w:bidi="pl-PL"/>
        </w:rPr>
      </w:pPr>
      <w:r w:rsidRPr="00585713">
        <w:rPr>
          <w:rFonts w:ascii="Arial" w:hAnsi="Arial" w:cs="Arial"/>
          <w:lang w:bidi="pl-PL"/>
        </w:rPr>
        <w:t xml:space="preserve">Wzór </w:t>
      </w:r>
      <w:r w:rsidR="00F17CF8" w:rsidRPr="00585713">
        <w:rPr>
          <w:rFonts w:ascii="Arial" w:hAnsi="Arial" w:cs="Arial"/>
          <w:lang w:bidi="pl-PL"/>
        </w:rPr>
        <w:t>Formularz</w:t>
      </w:r>
      <w:r w:rsidRPr="00585713">
        <w:rPr>
          <w:rFonts w:ascii="Arial" w:hAnsi="Arial" w:cs="Arial"/>
          <w:lang w:bidi="pl-PL"/>
        </w:rPr>
        <w:t>a</w:t>
      </w:r>
      <w:r w:rsidR="00F17CF8" w:rsidRPr="00585713">
        <w:rPr>
          <w:rFonts w:ascii="Arial" w:hAnsi="Arial" w:cs="Arial"/>
          <w:lang w:bidi="pl-PL"/>
        </w:rPr>
        <w:t xml:space="preserve"> </w:t>
      </w:r>
      <w:r w:rsidRPr="00585713">
        <w:rPr>
          <w:rFonts w:ascii="Arial" w:hAnsi="Arial" w:cs="Arial"/>
          <w:lang w:bidi="pl-PL"/>
        </w:rPr>
        <w:t>o</w:t>
      </w:r>
      <w:r w:rsidR="00F17CF8" w:rsidRPr="00585713">
        <w:rPr>
          <w:rFonts w:ascii="Arial" w:hAnsi="Arial" w:cs="Arial"/>
          <w:lang w:bidi="pl-PL"/>
        </w:rPr>
        <w:t>fertow</w:t>
      </w:r>
      <w:r w:rsidRPr="00585713">
        <w:rPr>
          <w:rFonts w:ascii="Arial" w:hAnsi="Arial" w:cs="Arial"/>
          <w:lang w:bidi="pl-PL"/>
        </w:rPr>
        <w:t>ego</w:t>
      </w:r>
      <w:r w:rsidR="006B0319">
        <w:rPr>
          <w:rFonts w:ascii="Arial" w:hAnsi="Arial" w:cs="Arial"/>
          <w:lang w:bidi="pl-PL"/>
        </w:rPr>
        <w:t>,</w:t>
      </w:r>
    </w:p>
    <w:p w14:paraId="1D961EB1" w14:textId="7C978C4C" w:rsidR="00F17CF8" w:rsidRPr="00585713" w:rsidRDefault="00827493" w:rsidP="00585713">
      <w:pPr>
        <w:pStyle w:val="Akapitzlist"/>
        <w:numPr>
          <w:ilvl w:val="0"/>
          <w:numId w:val="12"/>
        </w:numPr>
        <w:spacing w:after="0" w:line="360" w:lineRule="auto"/>
        <w:ind w:left="284"/>
        <w:jc w:val="both"/>
        <w:rPr>
          <w:rFonts w:ascii="Arial" w:hAnsi="Arial" w:cs="Arial"/>
          <w:color w:val="FF0000"/>
          <w:lang w:bidi="pl-PL"/>
        </w:rPr>
      </w:pPr>
      <w:r w:rsidRPr="00585713">
        <w:rPr>
          <w:rFonts w:ascii="Arial" w:hAnsi="Arial" w:cs="Arial"/>
          <w:lang w:bidi="pl-PL"/>
        </w:rPr>
        <w:lastRenderedPageBreak/>
        <w:t>Wzór oświadczenia o spełnianiu warunków udziału w postępowaniu i o niepodleganiu wykluczeniu</w:t>
      </w:r>
      <w:r w:rsidR="007B27D2" w:rsidRPr="00585713">
        <w:rPr>
          <w:rFonts w:ascii="Arial" w:hAnsi="Arial" w:cs="Arial"/>
          <w:lang w:bidi="pl-PL"/>
        </w:rPr>
        <w:t>,</w:t>
      </w:r>
      <w:r w:rsidR="00F17CF8" w:rsidRPr="00585713">
        <w:rPr>
          <w:rFonts w:ascii="Arial" w:hAnsi="Arial" w:cs="Arial"/>
          <w:lang w:bidi="pl-PL"/>
        </w:rPr>
        <w:t xml:space="preserve"> </w:t>
      </w:r>
    </w:p>
    <w:p w14:paraId="64280F2B" w14:textId="2A7A4503" w:rsidR="00F17CF8" w:rsidRPr="00585713" w:rsidRDefault="00F17CF8" w:rsidP="00585713">
      <w:pPr>
        <w:pStyle w:val="Akapitzlist"/>
        <w:numPr>
          <w:ilvl w:val="0"/>
          <w:numId w:val="12"/>
        </w:numPr>
        <w:spacing w:after="0" w:line="360" w:lineRule="auto"/>
        <w:ind w:left="284"/>
        <w:jc w:val="both"/>
        <w:rPr>
          <w:rFonts w:ascii="Arial" w:hAnsi="Arial" w:cs="Arial"/>
          <w:color w:val="FF0000"/>
          <w:lang w:bidi="pl-PL"/>
        </w:rPr>
      </w:pPr>
      <w:r w:rsidRPr="00585713">
        <w:rPr>
          <w:rFonts w:ascii="Arial" w:hAnsi="Arial" w:cs="Arial"/>
          <w:lang w:bidi="pl-PL"/>
        </w:rPr>
        <w:t>Klauzula informacyjna dotycząca przetwarzania danych osobowych</w:t>
      </w:r>
      <w:r w:rsidR="007B27D2" w:rsidRPr="00585713">
        <w:rPr>
          <w:rFonts w:ascii="Arial" w:hAnsi="Arial" w:cs="Arial"/>
          <w:lang w:bidi="pl-PL"/>
        </w:rPr>
        <w:t>,</w:t>
      </w:r>
    </w:p>
    <w:p w14:paraId="3C23FA61" w14:textId="168BD7ED" w:rsidR="007B27D2" w:rsidRPr="00585713" w:rsidRDefault="007B27D2" w:rsidP="00585713">
      <w:pPr>
        <w:pStyle w:val="Akapitzlist"/>
        <w:numPr>
          <w:ilvl w:val="0"/>
          <w:numId w:val="12"/>
        </w:numPr>
        <w:spacing w:after="0" w:line="360" w:lineRule="auto"/>
        <w:ind w:left="284"/>
        <w:jc w:val="both"/>
        <w:rPr>
          <w:rFonts w:ascii="Arial" w:hAnsi="Arial" w:cs="Arial"/>
          <w:color w:val="FF0000"/>
          <w:lang w:bidi="pl-PL"/>
        </w:rPr>
      </w:pPr>
      <w:r w:rsidRPr="00585713">
        <w:rPr>
          <w:rFonts w:ascii="Arial" w:hAnsi="Arial" w:cs="Arial"/>
          <w:lang w:bidi="pl-PL"/>
        </w:rPr>
        <w:t xml:space="preserve">Wzór wykazu </w:t>
      </w:r>
      <w:r w:rsidR="00A93BD1">
        <w:rPr>
          <w:rFonts w:ascii="Arial" w:hAnsi="Arial" w:cs="Arial"/>
          <w:lang w:bidi="pl-PL"/>
        </w:rPr>
        <w:t>wykonanych usług</w:t>
      </w:r>
      <w:r w:rsidRPr="00585713">
        <w:rPr>
          <w:rFonts w:ascii="Arial" w:hAnsi="Arial" w:cs="Arial"/>
          <w:lang w:bidi="pl-PL"/>
        </w:rPr>
        <w:t>,</w:t>
      </w:r>
    </w:p>
    <w:p w14:paraId="2BBC3E51" w14:textId="4113D8B6" w:rsidR="007B27D2" w:rsidRPr="004B2DD6" w:rsidRDefault="00382C09" w:rsidP="00585713">
      <w:pPr>
        <w:pStyle w:val="Akapitzlist"/>
        <w:numPr>
          <w:ilvl w:val="0"/>
          <w:numId w:val="12"/>
        </w:numPr>
        <w:spacing w:after="0" w:line="360" w:lineRule="auto"/>
        <w:ind w:left="284"/>
        <w:jc w:val="both"/>
        <w:rPr>
          <w:rFonts w:ascii="Arial" w:hAnsi="Arial" w:cs="Arial"/>
          <w:lang w:bidi="pl-PL"/>
        </w:rPr>
      </w:pPr>
      <w:r w:rsidRPr="004B2DD6">
        <w:rPr>
          <w:rFonts w:ascii="Arial" w:hAnsi="Arial" w:cs="Arial"/>
          <w:lang w:bidi="pl-PL"/>
        </w:rPr>
        <w:t>Wzór wykazu osób skierowanych przez Wykonawcę do realizacji zamówienia</w:t>
      </w:r>
      <w:r w:rsidR="00972BDD" w:rsidRPr="004B2DD6">
        <w:rPr>
          <w:rFonts w:ascii="Arial" w:hAnsi="Arial" w:cs="Arial"/>
          <w:lang w:bidi="pl-PL"/>
        </w:rPr>
        <w:t>,</w:t>
      </w:r>
    </w:p>
    <w:p w14:paraId="02B2C44F" w14:textId="085DA3D1" w:rsidR="00545AEE" w:rsidRPr="004B2DD6" w:rsidRDefault="00382C09" w:rsidP="00382C09">
      <w:pPr>
        <w:pStyle w:val="Akapitzlist"/>
        <w:numPr>
          <w:ilvl w:val="0"/>
          <w:numId w:val="12"/>
        </w:numPr>
        <w:spacing w:after="0" w:line="360" w:lineRule="auto"/>
        <w:ind w:left="284"/>
        <w:jc w:val="both"/>
        <w:rPr>
          <w:rFonts w:ascii="Arial" w:hAnsi="Arial" w:cs="Arial"/>
          <w:lang w:bidi="pl-PL"/>
        </w:rPr>
      </w:pPr>
      <w:r w:rsidRPr="004B2DD6">
        <w:rPr>
          <w:rFonts w:ascii="Arial" w:hAnsi="Arial" w:cs="Arial"/>
          <w:lang w:bidi="pl-PL"/>
        </w:rPr>
        <w:t>Opis przedmiotu zamówienia wykonania kompleksowej modernizacji ewidencji gruntów i budynków</w:t>
      </w:r>
      <w:r w:rsidR="00545AEE" w:rsidRPr="004B2DD6">
        <w:rPr>
          <w:rFonts w:ascii="Arial" w:hAnsi="Arial" w:cs="Arial"/>
          <w:lang w:bidi="pl-PL"/>
        </w:rPr>
        <w:t>,</w:t>
      </w:r>
    </w:p>
    <w:p w14:paraId="43CDB8F4" w14:textId="54448919" w:rsidR="003E2C0B" w:rsidRPr="00382C09" w:rsidRDefault="00382C09" w:rsidP="00382C09">
      <w:pPr>
        <w:pStyle w:val="Akapitzlist"/>
        <w:numPr>
          <w:ilvl w:val="0"/>
          <w:numId w:val="12"/>
        </w:numPr>
        <w:spacing w:after="0" w:line="360" w:lineRule="auto"/>
        <w:ind w:left="284"/>
        <w:jc w:val="both"/>
        <w:rPr>
          <w:rFonts w:ascii="Arial" w:hAnsi="Arial" w:cs="Arial"/>
          <w:color w:val="FF0000"/>
          <w:lang w:bidi="pl-PL"/>
        </w:rPr>
      </w:pPr>
      <w:r w:rsidRPr="00382C09">
        <w:rPr>
          <w:rFonts w:ascii="Arial" w:hAnsi="Arial" w:cs="Arial"/>
          <w:lang w:bidi="pl-PL"/>
        </w:rPr>
        <w:t>Link do postępowania oraz ID postępowania</w:t>
      </w:r>
      <w:r>
        <w:rPr>
          <w:rFonts w:ascii="Arial" w:hAnsi="Arial" w:cs="Arial"/>
          <w:lang w:bidi="pl-PL"/>
        </w:rPr>
        <w:t>.</w:t>
      </w:r>
    </w:p>
    <w:p w14:paraId="5D4FB2FF" w14:textId="77777777" w:rsidR="00382C09" w:rsidRPr="003E2C0B" w:rsidRDefault="00382C09">
      <w:pPr>
        <w:spacing w:after="0" w:line="360" w:lineRule="auto"/>
        <w:ind w:left="-76"/>
        <w:jc w:val="both"/>
        <w:rPr>
          <w:rFonts w:ascii="Arial" w:hAnsi="Arial" w:cs="Arial"/>
          <w:color w:val="FF0000"/>
          <w:lang w:bidi="pl-PL"/>
        </w:rPr>
      </w:pPr>
    </w:p>
    <w:sectPr w:rsidR="00382C09" w:rsidRPr="003E2C0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3BB0" w14:textId="77777777" w:rsidR="00AF6B77" w:rsidRDefault="00AF6B77" w:rsidP="007B031B">
      <w:pPr>
        <w:spacing w:after="0" w:line="240" w:lineRule="auto"/>
      </w:pPr>
      <w:r>
        <w:separator/>
      </w:r>
    </w:p>
  </w:endnote>
  <w:endnote w:type="continuationSeparator" w:id="0">
    <w:p w14:paraId="714EF471" w14:textId="77777777" w:rsidR="00AF6B77" w:rsidRDefault="00AF6B77" w:rsidP="007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55640"/>
      <w:docPartObj>
        <w:docPartGallery w:val="Page Numbers (Bottom of Page)"/>
        <w:docPartUnique/>
      </w:docPartObj>
    </w:sdtPr>
    <w:sdtEndPr/>
    <w:sdtContent>
      <w:p w14:paraId="386FAB88" w14:textId="37AC5907" w:rsidR="007B031B" w:rsidRDefault="007B031B">
        <w:pPr>
          <w:pStyle w:val="Stopka"/>
          <w:jc w:val="right"/>
        </w:pPr>
        <w:r>
          <w:fldChar w:fldCharType="begin"/>
        </w:r>
        <w:r>
          <w:instrText>PAGE   \* MERGEFORMAT</w:instrText>
        </w:r>
        <w:r>
          <w:fldChar w:fldCharType="separate"/>
        </w:r>
        <w:r>
          <w:t>2</w:t>
        </w:r>
        <w:r>
          <w:fldChar w:fldCharType="end"/>
        </w:r>
      </w:p>
    </w:sdtContent>
  </w:sdt>
  <w:p w14:paraId="1486DA1B" w14:textId="77777777" w:rsidR="007B031B" w:rsidRDefault="007B0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A431" w14:textId="77777777" w:rsidR="00AF6B77" w:rsidRDefault="00AF6B77" w:rsidP="007B031B">
      <w:pPr>
        <w:spacing w:after="0" w:line="240" w:lineRule="auto"/>
      </w:pPr>
      <w:r>
        <w:separator/>
      </w:r>
    </w:p>
  </w:footnote>
  <w:footnote w:type="continuationSeparator" w:id="0">
    <w:p w14:paraId="0FA11157" w14:textId="77777777" w:rsidR="00AF6B77" w:rsidRDefault="00AF6B77" w:rsidP="007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E11B" w14:textId="2A604902" w:rsidR="00432950" w:rsidRDefault="00432950">
    <w:pPr>
      <w:pStyle w:val="Nagwek"/>
      <w:rPr>
        <w:noProof/>
      </w:rPr>
    </w:pPr>
  </w:p>
  <w:p w14:paraId="3C30F967" w14:textId="0EBDBDA0" w:rsidR="009C105B" w:rsidRDefault="009C10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7BC"/>
    <w:multiLevelType w:val="multilevel"/>
    <w:tmpl w:val="96EA138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EC2B60"/>
    <w:multiLevelType w:val="hybridMultilevel"/>
    <w:tmpl w:val="7EDC659A"/>
    <w:lvl w:ilvl="0" w:tplc="DBE6818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5954F7"/>
    <w:multiLevelType w:val="multilevel"/>
    <w:tmpl w:val="A0882514"/>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3" w15:restartNumberingAfterBreak="0">
    <w:nsid w:val="06CA2CF0"/>
    <w:multiLevelType w:val="hybridMultilevel"/>
    <w:tmpl w:val="678858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B72DA8"/>
    <w:multiLevelType w:val="multilevel"/>
    <w:tmpl w:val="F7D2BEEE"/>
    <w:lvl w:ilvl="0">
      <w:start w:val="23"/>
      <w:numFmt w:val="decimal"/>
      <w:lvlText w:val="%1."/>
      <w:lvlJc w:val="left"/>
      <w:pPr>
        <w:ind w:left="435" w:hanging="435"/>
      </w:pPr>
      <w:rPr>
        <w:rFonts w:hint="default"/>
      </w:rPr>
    </w:lvl>
    <w:lvl w:ilvl="1">
      <w:start w:val="1"/>
      <w:numFmt w:val="decimal"/>
      <w:lvlText w:val="%2."/>
      <w:lvlJc w:val="left"/>
      <w:pPr>
        <w:ind w:left="577" w:hanging="435"/>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65814"/>
    <w:multiLevelType w:val="multilevel"/>
    <w:tmpl w:val="760892C8"/>
    <w:lvl w:ilvl="0">
      <w:start w:val="1"/>
      <w:numFmt w:val="decimal"/>
      <w:lvlText w:val="%1."/>
      <w:lvlJc w:val="left"/>
      <w:pPr>
        <w:ind w:left="444" w:hanging="44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C25DA0"/>
    <w:multiLevelType w:val="multilevel"/>
    <w:tmpl w:val="FBDCCA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55409E"/>
    <w:multiLevelType w:val="multilevel"/>
    <w:tmpl w:val="C2780E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9550F"/>
    <w:multiLevelType w:val="multilevel"/>
    <w:tmpl w:val="0B1EFBA2"/>
    <w:lvl w:ilvl="0">
      <w:start w:val="8"/>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786" w:hanging="360"/>
      </w:pPr>
      <w:rPr>
        <w:rFonts w:ascii="Arial" w:eastAsiaTheme="minorHAnsi" w:hAnsi="Arial" w:cs="Arial" w:hint="default"/>
        <w:color w:val="auto"/>
      </w:rPr>
    </w:lvl>
    <w:lvl w:ilvl="2">
      <w:start w:val="1"/>
      <w:numFmt w:val="decimal"/>
      <w:lvlText w:val="%1.%2.%3."/>
      <w:lvlJc w:val="left"/>
      <w:pPr>
        <w:ind w:left="1572" w:hanging="720"/>
      </w:pPr>
      <w:rPr>
        <w:rFonts w:asciiTheme="minorHAnsi" w:eastAsiaTheme="minorHAnsi" w:hAnsiTheme="minorHAnsi" w:cstheme="minorBidi" w:hint="default"/>
        <w:color w:val="auto"/>
      </w:rPr>
    </w:lvl>
    <w:lvl w:ilvl="3">
      <w:start w:val="1"/>
      <w:numFmt w:val="decimal"/>
      <w:lvlText w:val="%1.%2.%3.%4."/>
      <w:lvlJc w:val="left"/>
      <w:pPr>
        <w:ind w:left="1998" w:hanging="720"/>
      </w:pPr>
      <w:rPr>
        <w:rFonts w:asciiTheme="minorHAnsi" w:eastAsiaTheme="minorHAnsi" w:hAnsiTheme="minorHAnsi" w:cstheme="minorBidi" w:hint="default"/>
        <w:color w:val="auto"/>
      </w:rPr>
    </w:lvl>
    <w:lvl w:ilvl="4">
      <w:start w:val="1"/>
      <w:numFmt w:val="decimal"/>
      <w:lvlText w:val="%1.%2.%3.%4.%5."/>
      <w:lvlJc w:val="left"/>
      <w:pPr>
        <w:ind w:left="2784" w:hanging="1080"/>
      </w:pPr>
      <w:rPr>
        <w:rFonts w:asciiTheme="minorHAnsi" w:eastAsiaTheme="minorHAnsi" w:hAnsiTheme="minorHAnsi" w:cstheme="minorBidi" w:hint="default"/>
        <w:color w:val="auto"/>
      </w:rPr>
    </w:lvl>
    <w:lvl w:ilvl="5">
      <w:start w:val="1"/>
      <w:numFmt w:val="decimal"/>
      <w:lvlText w:val="%1.%2.%3.%4.%5.%6."/>
      <w:lvlJc w:val="left"/>
      <w:pPr>
        <w:ind w:left="3210" w:hanging="1080"/>
      </w:pPr>
      <w:rPr>
        <w:rFonts w:asciiTheme="minorHAnsi" w:eastAsiaTheme="minorHAnsi" w:hAnsiTheme="minorHAnsi" w:cstheme="minorBidi" w:hint="default"/>
        <w:color w:val="auto"/>
      </w:rPr>
    </w:lvl>
    <w:lvl w:ilvl="6">
      <w:start w:val="1"/>
      <w:numFmt w:val="decimal"/>
      <w:lvlText w:val="%1.%2.%3.%4.%5.%6.%7."/>
      <w:lvlJc w:val="left"/>
      <w:pPr>
        <w:ind w:left="3996" w:hanging="1440"/>
      </w:pPr>
      <w:rPr>
        <w:rFonts w:asciiTheme="minorHAnsi" w:eastAsiaTheme="minorHAnsi" w:hAnsiTheme="minorHAnsi" w:cstheme="minorBidi" w:hint="default"/>
        <w:color w:val="auto"/>
      </w:rPr>
    </w:lvl>
    <w:lvl w:ilvl="7">
      <w:start w:val="1"/>
      <w:numFmt w:val="decimal"/>
      <w:lvlText w:val="%1.%2.%3.%4.%5.%6.%7.%8."/>
      <w:lvlJc w:val="left"/>
      <w:pPr>
        <w:ind w:left="4422" w:hanging="1440"/>
      </w:pPr>
      <w:rPr>
        <w:rFonts w:asciiTheme="minorHAnsi" w:eastAsiaTheme="minorHAnsi" w:hAnsiTheme="minorHAnsi" w:cstheme="minorBidi" w:hint="default"/>
        <w:color w:val="auto"/>
      </w:rPr>
    </w:lvl>
    <w:lvl w:ilvl="8">
      <w:start w:val="1"/>
      <w:numFmt w:val="decimal"/>
      <w:lvlText w:val="%1.%2.%3.%4.%5.%6.%7.%8.%9."/>
      <w:lvlJc w:val="left"/>
      <w:pPr>
        <w:ind w:left="5208" w:hanging="1800"/>
      </w:pPr>
      <w:rPr>
        <w:rFonts w:asciiTheme="minorHAnsi" w:eastAsiaTheme="minorHAnsi" w:hAnsiTheme="minorHAnsi" w:cstheme="minorBidi" w:hint="default"/>
        <w:color w:val="auto"/>
      </w:rPr>
    </w:lvl>
  </w:abstractNum>
  <w:abstractNum w:abstractNumId="9" w15:restartNumberingAfterBreak="0">
    <w:nsid w:val="19865618"/>
    <w:multiLevelType w:val="hybridMultilevel"/>
    <w:tmpl w:val="4DD44270"/>
    <w:lvl w:ilvl="0" w:tplc="56648F6E">
      <w:start w:val="1"/>
      <w:numFmt w:val="decimal"/>
      <w:lvlText w:val="%1."/>
      <w:lvlJc w:val="left"/>
      <w:pPr>
        <w:ind w:left="1080" w:hanging="360"/>
      </w:pPr>
      <w:rPr>
        <w:rFonts w:ascii="Arial" w:eastAsiaTheme="minorHAnsi"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C80DA1"/>
    <w:multiLevelType w:val="hybridMultilevel"/>
    <w:tmpl w:val="6BA2AFB2"/>
    <w:lvl w:ilvl="0" w:tplc="4CE8C46E">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103D5"/>
    <w:multiLevelType w:val="hybridMultilevel"/>
    <w:tmpl w:val="FA645ED8"/>
    <w:lvl w:ilvl="0" w:tplc="E8CC76EE">
      <w:start w:val="1"/>
      <w:numFmt w:val="upperRoman"/>
      <w:lvlText w:val="%1."/>
      <w:lvlJc w:val="left"/>
      <w:pPr>
        <w:ind w:left="1080" w:hanging="720"/>
      </w:pPr>
      <w:rPr>
        <w:rFonts w:hint="default"/>
      </w:rPr>
    </w:lvl>
    <w:lvl w:ilvl="1" w:tplc="A55C373C">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0B8ECB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3344F"/>
    <w:multiLevelType w:val="multilevel"/>
    <w:tmpl w:val="18CC996E"/>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51F87"/>
    <w:multiLevelType w:val="multilevel"/>
    <w:tmpl w:val="CA1C2E5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0164E"/>
    <w:multiLevelType w:val="multilevel"/>
    <w:tmpl w:val="AFA26838"/>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FC6697"/>
    <w:multiLevelType w:val="multilevel"/>
    <w:tmpl w:val="02FCB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A07EFD"/>
    <w:multiLevelType w:val="multilevel"/>
    <w:tmpl w:val="DEF02B44"/>
    <w:lvl w:ilvl="0">
      <w:start w:val="6"/>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99B2F55"/>
    <w:multiLevelType w:val="hybridMultilevel"/>
    <w:tmpl w:val="27266956"/>
    <w:lvl w:ilvl="0" w:tplc="4E58E7B4">
      <w:start w:val="1"/>
      <w:numFmt w:val="decimal"/>
      <w:lvlText w:val="%1)"/>
      <w:lvlJc w:val="left"/>
      <w:pPr>
        <w:ind w:left="1440" w:hanging="360"/>
      </w:pPr>
      <w:rPr>
        <w:rFonts w:ascii="Arial" w:hAnsi="Arial" w:cs="Arial" w:hint="default"/>
        <w:b w:val="0"/>
        <w:sz w:val="18"/>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4E58E7B4">
      <w:start w:val="1"/>
      <w:numFmt w:val="decimal"/>
      <w:lvlText w:val="%4)"/>
      <w:lvlJc w:val="left"/>
      <w:pPr>
        <w:ind w:left="3600" w:hanging="360"/>
      </w:pPr>
      <w:rPr>
        <w:rFonts w:ascii="Arial" w:hAnsi="Arial" w:cs="Arial" w:hint="default"/>
        <w:b w:val="0"/>
        <w:sz w:val="18"/>
        <w:szCs w:val="16"/>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C83B15"/>
    <w:multiLevelType w:val="multilevel"/>
    <w:tmpl w:val="0834F75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957D64"/>
    <w:multiLevelType w:val="hybridMultilevel"/>
    <w:tmpl w:val="5E1272A4"/>
    <w:lvl w:ilvl="0" w:tplc="DBE68188">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40F35C1D"/>
    <w:multiLevelType w:val="multilevel"/>
    <w:tmpl w:val="2C647E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8C2E21"/>
    <w:multiLevelType w:val="multilevel"/>
    <w:tmpl w:val="ECB8E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E74884"/>
    <w:multiLevelType w:val="hybridMultilevel"/>
    <w:tmpl w:val="D0389A2A"/>
    <w:lvl w:ilvl="0" w:tplc="04150017">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537E6"/>
    <w:multiLevelType w:val="hybridMultilevel"/>
    <w:tmpl w:val="9E98D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F641D9"/>
    <w:multiLevelType w:val="multilevel"/>
    <w:tmpl w:val="FCA03C7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332B0D"/>
    <w:multiLevelType w:val="multilevel"/>
    <w:tmpl w:val="EF6E0C4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091776"/>
    <w:multiLevelType w:val="multilevel"/>
    <w:tmpl w:val="5BEAA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306ACA"/>
    <w:multiLevelType w:val="hybridMultilevel"/>
    <w:tmpl w:val="4B50AC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F3A0110"/>
    <w:multiLevelType w:val="multilevel"/>
    <w:tmpl w:val="3912F0B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908C1"/>
    <w:multiLevelType w:val="hybridMultilevel"/>
    <w:tmpl w:val="0C7659BA"/>
    <w:lvl w:ilvl="0" w:tplc="45506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085D77"/>
    <w:multiLevelType w:val="multilevel"/>
    <w:tmpl w:val="02FE1F0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376408"/>
    <w:multiLevelType w:val="multilevel"/>
    <w:tmpl w:val="954E3D1C"/>
    <w:lvl w:ilvl="0">
      <w:start w:val="1"/>
      <w:numFmt w:val="decimal"/>
      <w:lvlText w:val="%1."/>
      <w:lvlJc w:val="left"/>
      <w:pPr>
        <w:ind w:left="720" w:hanging="360"/>
      </w:pPr>
      <w:rPr>
        <w:rFonts w:ascii="Arial" w:hAnsi="Arial" w:cs="Arial" w:hint="default"/>
        <w:sz w:val="20"/>
      </w:rPr>
    </w:lvl>
    <w:lvl w:ilvl="1">
      <w:start w:val="6"/>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46529BD"/>
    <w:multiLevelType w:val="multilevel"/>
    <w:tmpl w:val="CAF6B6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DD54F5"/>
    <w:multiLevelType w:val="hybridMultilevel"/>
    <w:tmpl w:val="3D54370C"/>
    <w:lvl w:ilvl="0" w:tplc="08F4C558">
      <w:start w:val="1"/>
      <w:numFmt w:val="lowerLetter"/>
      <w:lvlText w:val="%1)"/>
      <w:lvlJc w:val="left"/>
      <w:pPr>
        <w:ind w:left="1440" w:hanging="360"/>
      </w:pPr>
      <w:rPr>
        <w:rFonts w:hint="default"/>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D6D258F"/>
    <w:multiLevelType w:val="multilevel"/>
    <w:tmpl w:val="00FE7C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8654633">
    <w:abstractNumId w:val="13"/>
  </w:num>
  <w:num w:numId="2" w16cid:durableId="1609966484">
    <w:abstractNumId w:val="24"/>
  </w:num>
  <w:num w:numId="3" w16cid:durableId="947664975">
    <w:abstractNumId w:val="23"/>
  </w:num>
  <w:num w:numId="4" w16cid:durableId="1876429168">
    <w:abstractNumId w:val="25"/>
  </w:num>
  <w:num w:numId="5" w16cid:durableId="1275333227">
    <w:abstractNumId w:val="26"/>
  </w:num>
  <w:num w:numId="6" w16cid:durableId="1421104271">
    <w:abstractNumId w:val="28"/>
  </w:num>
  <w:num w:numId="7" w16cid:durableId="2115399515">
    <w:abstractNumId w:val="7"/>
  </w:num>
  <w:num w:numId="8" w16cid:durableId="2024630739">
    <w:abstractNumId w:val="30"/>
  </w:num>
  <w:num w:numId="9" w16cid:durableId="1710297344">
    <w:abstractNumId w:val="14"/>
  </w:num>
  <w:num w:numId="10" w16cid:durableId="1223256188">
    <w:abstractNumId w:val="32"/>
  </w:num>
  <w:num w:numId="11" w16cid:durableId="488984330">
    <w:abstractNumId w:val="34"/>
  </w:num>
  <w:num w:numId="12" w16cid:durableId="69619661">
    <w:abstractNumId w:val="9"/>
  </w:num>
  <w:num w:numId="13" w16cid:durableId="667170405">
    <w:abstractNumId w:val="31"/>
  </w:num>
  <w:num w:numId="14" w16cid:durableId="1766343741">
    <w:abstractNumId w:val="0"/>
  </w:num>
  <w:num w:numId="15" w16cid:durableId="474832360">
    <w:abstractNumId w:val="8"/>
  </w:num>
  <w:num w:numId="16" w16cid:durableId="219370663">
    <w:abstractNumId w:val="16"/>
  </w:num>
  <w:num w:numId="17" w16cid:durableId="179124106">
    <w:abstractNumId w:val="4"/>
  </w:num>
  <w:num w:numId="18" w16cid:durableId="2114323166">
    <w:abstractNumId w:val="27"/>
  </w:num>
  <w:num w:numId="19" w16cid:durableId="293293139">
    <w:abstractNumId w:val="3"/>
  </w:num>
  <w:num w:numId="20" w16cid:durableId="750657689">
    <w:abstractNumId w:val="11"/>
  </w:num>
  <w:num w:numId="21" w16cid:durableId="299194939">
    <w:abstractNumId w:val="2"/>
  </w:num>
  <w:num w:numId="22" w16cid:durableId="645889637">
    <w:abstractNumId w:val="20"/>
  </w:num>
  <w:num w:numId="23" w16cid:durableId="1972318972">
    <w:abstractNumId w:val="22"/>
  </w:num>
  <w:num w:numId="24" w16cid:durableId="1871256188">
    <w:abstractNumId w:val="1"/>
  </w:num>
  <w:num w:numId="25" w16cid:durableId="1828470447">
    <w:abstractNumId w:val="19"/>
  </w:num>
  <w:num w:numId="26" w16cid:durableId="453984186">
    <w:abstractNumId w:val="18"/>
  </w:num>
  <w:num w:numId="27" w16cid:durableId="931474857">
    <w:abstractNumId w:val="33"/>
  </w:num>
  <w:num w:numId="28" w16cid:durableId="1961064459">
    <w:abstractNumId w:val="5"/>
  </w:num>
  <w:num w:numId="29" w16cid:durableId="603853128">
    <w:abstractNumId w:val="12"/>
  </w:num>
  <w:num w:numId="30" w16cid:durableId="1441995264">
    <w:abstractNumId w:val="10"/>
  </w:num>
  <w:num w:numId="31" w16cid:durableId="792558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6971295">
    <w:abstractNumId w:val="15"/>
  </w:num>
  <w:num w:numId="33" w16cid:durableId="722749565">
    <w:abstractNumId w:val="6"/>
  </w:num>
  <w:num w:numId="34" w16cid:durableId="539822330">
    <w:abstractNumId w:val="29"/>
  </w:num>
  <w:num w:numId="35" w16cid:durableId="69627718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1B"/>
    <w:rsid w:val="00001A57"/>
    <w:rsid w:val="0001075E"/>
    <w:rsid w:val="00011050"/>
    <w:rsid w:val="00016637"/>
    <w:rsid w:val="00025919"/>
    <w:rsid w:val="00033D07"/>
    <w:rsid w:val="0003406B"/>
    <w:rsid w:val="0003615C"/>
    <w:rsid w:val="000424C1"/>
    <w:rsid w:val="00044D88"/>
    <w:rsid w:val="000474EF"/>
    <w:rsid w:val="000502B5"/>
    <w:rsid w:val="000568D9"/>
    <w:rsid w:val="00065D93"/>
    <w:rsid w:val="00066379"/>
    <w:rsid w:val="00074D60"/>
    <w:rsid w:val="00084EAA"/>
    <w:rsid w:val="00087CCA"/>
    <w:rsid w:val="00093A77"/>
    <w:rsid w:val="0009633E"/>
    <w:rsid w:val="000A0F3D"/>
    <w:rsid w:val="000B4A47"/>
    <w:rsid w:val="000C472D"/>
    <w:rsid w:val="000D4C53"/>
    <w:rsid w:val="000E6234"/>
    <w:rsid w:val="000F2543"/>
    <w:rsid w:val="000F3A50"/>
    <w:rsid w:val="000F73EB"/>
    <w:rsid w:val="000F7ADD"/>
    <w:rsid w:val="00101FEA"/>
    <w:rsid w:val="00105824"/>
    <w:rsid w:val="00110C18"/>
    <w:rsid w:val="00111613"/>
    <w:rsid w:val="00115F80"/>
    <w:rsid w:val="001278D6"/>
    <w:rsid w:val="00134DA9"/>
    <w:rsid w:val="001467B0"/>
    <w:rsid w:val="0015219F"/>
    <w:rsid w:val="00153F28"/>
    <w:rsid w:val="00156305"/>
    <w:rsid w:val="00156F44"/>
    <w:rsid w:val="00165D2A"/>
    <w:rsid w:val="00177072"/>
    <w:rsid w:val="00177295"/>
    <w:rsid w:val="001B03E9"/>
    <w:rsid w:val="001B77C4"/>
    <w:rsid w:val="001C7179"/>
    <w:rsid w:val="001E29BC"/>
    <w:rsid w:val="001F7E4E"/>
    <w:rsid w:val="00202577"/>
    <w:rsid w:val="00206861"/>
    <w:rsid w:val="00211FE8"/>
    <w:rsid w:val="0021238B"/>
    <w:rsid w:val="00216984"/>
    <w:rsid w:val="00220915"/>
    <w:rsid w:val="002340A6"/>
    <w:rsid w:val="0023692D"/>
    <w:rsid w:val="002378B2"/>
    <w:rsid w:val="00241E24"/>
    <w:rsid w:val="00247C61"/>
    <w:rsid w:val="002517BD"/>
    <w:rsid w:val="00256467"/>
    <w:rsid w:val="002601CF"/>
    <w:rsid w:val="002818C9"/>
    <w:rsid w:val="0028754B"/>
    <w:rsid w:val="002A4EEF"/>
    <w:rsid w:val="002A77CA"/>
    <w:rsid w:val="002B4B4D"/>
    <w:rsid w:val="002B6189"/>
    <w:rsid w:val="002C28F9"/>
    <w:rsid w:val="002D6526"/>
    <w:rsid w:val="002F020E"/>
    <w:rsid w:val="00324B32"/>
    <w:rsid w:val="00336513"/>
    <w:rsid w:val="00342DBB"/>
    <w:rsid w:val="00347C71"/>
    <w:rsid w:val="003522B3"/>
    <w:rsid w:val="003617EB"/>
    <w:rsid w:val="003625B2"/>
    <w:rsid w:val="00377230"/>
    <w:rsid w:val="00382C09"/>
    <w:rsid w:val="003831B6"/>
    <w:rsid w:val="0039262D"/>
    <w:rsid w:val="0039264B"/>
    <w:rsid w:val="003965A5"/>
    <w:rsid w:val="003B195F"/>
    <w:rsid w:val="003B6F08"/>
    <w:rsid w:val="003C568E"/>
    <w:rsid w:val="003D0DAC"/>
    <w:rsid w:val="003D72AC"/>
    <w:rsid w:val="003E2C0B"/>
    <w:rsid w:val="003E4E26"/>
    <w:rsid w:val="003F4577"/>
    <w:rsid w:val="00410552"/>
    <w:rsid w:val="004134A8"/>
    <w:rsid w:val="004152CF"/>
    <w:rsid w:val="00421D84"/>
    <w:rsid w:val="0042765C"/>
    <w:rsid w:val="00432950"/>
    <w:rsid w:val="004403ED"/>
    <w:rsid w:val="004431DD"/>
    <w:rsid w:val="004473D2"/>
    <w:rsid w:val="00455CE4"/>
    <w:rsid w:val="00466E03"/>
    <w:rsid w:val="00475C00"/>
    <w:rsid w:val="004910C9"/>
    <w:rsid w:val="004928C2"/>
    <w:rsid w:val="004A056C"/>
    <w:rsid w:val="004B2DD6"/>
    <w:rsid w:val="004C3C6C"/>
    <w:rsid w:val="004D02DF"/>
    <w:rsid w:val="004D662E"/>
    <w:rsid w:val="004E20D7"/>
    <w:rsid w:val="004E2193"/>
    <w:rsid w:val="004E47C7"/>
    <w:rsid w:val="004F14A1"/>
    <w:rsid w:val="004F53E4"/>
    <w:rsid w:val="00502675"/>
    <w:rsid w:val="005048E9"/>
    <w:rsid w:val="0052015F"/>
    <w:rsid w:val="005369A7"/>
    <w:rsid w:val="00545AEE"/>
    <w:rsid w:val="0055184D"/>
    <w:rsid w:val="005550B0"/>
    <w:rsid w:val="005663FF"/>
    <w:rsid w:val="00585713"/>
    <w:rsid w:val="00586B3E"/>
    <w:rsid w:val="0059313C"/>
    <w:rsid w:val="00596BF5"/>
    <w:rsid w:val="00597C4C"/>
    <w:rsid w:val="005A47C2"/>
    <w:rsid w:val="005A4FC7"/>
    <w:rsid w:val="005C1870"/>
    <w:rsid w:val="005E1CC8"/>
    <w:rsid w:val="005E6532"/>
    <w:rsid w:val="005F03DC"/>
    <w:rsid w:val="005F0EA3"/>
    <w:rsid w:val="0060182A"/>
    <w:rsid w:val="00603E9F"/>
    <w:rsid w:val="0061117B"/>
    <w:rsid w:val="00620911"/>
    <w:rsid w:val="006403A8"/>
    <w:rsid w:val="006438B2"/>
    <w:rsid w:val="00652AE5"/>
    <w:rsid w:val="0066729A"/>
    <w:rsid w:val="00672A8A"/>
    <w:rsid w:val="006746C4"/>
    <w:rsid w:val="00691EE7"/>
    <w:rsid w:val="006A2426"/>
    <w:rsid w:val="006A28E1"/>
    <w:rsid w:val="006B0319"/>
    <w:rsid w:val="006B163E"/>
    <w:rsid w:val="006D45CC"/>
    <w:rsid w:val="006D5376"/>
    <w:rsid w:val="006E7B08"/>
    <w:rsid w:val="006F42E7"/>
    <w:rsid w:val="00700D1D"/>
    <w:rsid w:val="0071614F"/>
    <w:rsid w:val="007201B9"/>
    <w:rsid w:val="0073051E"/>
    <w:rsid w:val="007451A1"/>
    <w:rsid w:val="007613AB"/>
    <w:rsid w:val="00762AA8"/>
    <w:rsid w:val="00762E0D"/>
    <w:rsid w:val="00764A5F"/>
    <w:rsid w:val="00767108"/>
    <w:rsid w:val="0078047D"/>
    <w:rsid w:val="007B031B"/>
    <w:rsid w:val="007B27D2"/>
    <w:rsid w:val="007C0285"/>
    <w:rsid w:val="007C5A9B"/>
    <w:rsid w:val="007E2369"/>
    <w:rsid w:val="007F47B8"/>
    <w:rsid w:val="007F58DB"/>
    <w:rsid w:val="007F5A6B"/>
    <w:rsid w:val="008037DD"/>
    <w:rsid w:val="00804B54"/>
    <w:rsid w:val="008079F0"/>
    <w:rsid w:val="0081272C"/>
    <w:rsid w:val="0081579B"/>
    <w:rsid w:val="00815C68"/>
    <w:rsid w:val="00821D75"/>
    <w:rsid w:val="00827493"/>
    <w:rsid w:val="00831E6D"/>
    <w:rsid w:val="00834F01"/>
    <w:rsid w:val="00842A0F"/>
    <w:rsid w:val="00844AAC"/>
    <w:rsid w:val="0086365C"/>
    <w:rsid w:val="00864AEC"/>
    <w:rsid w:val="00865A43"/>
    <w:rsid w:val="00897A94"/>
    <w:rsid w:val="008A1D87"/>
    <w:rsid w:val="008B2379"/>
    <w:rsid w:val="008B7FE7"/>
    <w:rsid w:val="008C0902"/>
    <w:rsid w:val="008C37B8"/>
    <w:rsid w:val="008E03DD"/>
    <w:rsid w:val="008E5381"/>
    <w:rsid w:val="008E7E26"/>
    <w:rsid w:val="008F3D37"/>
    <w:rsid w:val="00905438"/>
    <w:rsid w:val="00947DA5"/>
    <w:rsid w:val="00960AF4"/>
    <w:rsid w:val="0096141A"/>
    <w:rsid w:val="0096600D"/>
    <w:rsid w:val="009702B0"/>
    <w:rsid w:val="00972BDD"/>
    <w:rsid w:val="00976B50"/>
    <w:rsid w:val="00982200"/>
    <w:rsid w:val="00997C72"/>
    <w:rsid w:val="009B69CD"/>
    <w:rsid w:val="009B709B"/>
    <w:rsid w:val="009C105B"/>
    <w:rsid w:val="009C2AE7"/>
    <w:rsid w:val="009F1870"/>
    <w:rsid w:val="009F5E47"/>
    <w:rsid w:val="00A0085E"/>
    <w:rsid w:val="00A05370"/>
    <w:rsid w:val="00A078E7"/>
    <w:rsid w:val="00A07A49"/>
    <w:rsid w:val="00A32B7C"/>
    <w:rsid w:val="00A370CC"/>
    <w:rsid w:val="00A424D5"/>
    <w:rsid w:val="00A508E4"/>
    <w:rsid w:val="00A568C7"/>
    <w:rsid w:val="00A56EBF"/>
    <w:rsid w:val="00A657C8"/>
    <w:rsid w:val="00A8048A"/>
    <w:rsid w:val="00A86521"/>
    <w:rsid w:val="00A90479"/>
    <w:rsid w:val="00A905CF"/>
    <w:rsid w:val="00A93BD1"/>
    <w:rsid w:val="00A96FCC"/>
    <w:rsid w:val="00AA0996"/>
    <w:rsid w:val="00AA1EBA"/>
    <w:rsid w:val="00AA4E35"/>
    <w:rsid w:val="00AB1F69"/>
    <w:rsid w:val="00AB6CF9"/>
    <w:rsid w:val="00AC32BD"/>
    <w:rsid w:val="00AD28F1"/>
    <w:rsid w:val="00AD55D0"/>
    <w:rsid w:val="00AE15EC"/>
    <w:rsid w:val="00AE1AC0"/>
    <w:rsid w:val="00AE68DB"/>
    <w:rsid w:val="00AF3969"/>
    <w:rsid w:val="00AF6697"/>
    <w:rsid w:val="00AF6B77"/>
    <w:rsid w:val="00B02B42"/>
    <w:rsid w:val="00B058BB"/>
    <w:rsid w:val="00B07731"/>
    <w:rsid w:val="00B21418"/>
    <w:rsid w:val="00B25C06"/>
    <w:rsid w:val="00B272E0"/>
    <w:rsid w:val="00B3094A"/>
    <w:rsid w:val="00B30BF8"/>
    <w:rsid w:val="00B315AA"/>
    <w:rsid w:val="00B3216A"/>
    <w:rsid w:val="00B355F6"/>
    <w:rsid w:val="00B40BB1"/>
    <w:rsid w:val="00B53924"/>
    <w:rsid w:val="00B55373"/>
    <w:rsid w:val="00B62245"/>
    <w:rsid w:val="00B74AA4"/>
    <w:rsid w:val="00B8160A"/>
    <w:rsid w:val="00B872DA"/>
    <w:rsid w:val="00B90EE1"/>
    <w:rsid w:val="00B921C5"/>
    <w:rsid w:val="00B9313C"/>
    <w:rsid w:val="00B94548"/>
    <w:rsid w:val="00B9703A"/>
    <w:rsid w:val="00BC33DC"/>
    <w:rsid w:val="00BC68A1"/>
    <w:rsid w:val="00BC7F3C"/>
    <w:rsid w:val="00BD24C3"/>
    <w:rsid w:val="00BD6269"/>
    <w:rsid w:val="00BD6C19"/>
    <w:rsid w:val="00BE01CF"/>
    <w:rsid w:val="00BF4C6C"/>
    <w:rsid w:val="00C0232E"/>
    <w:rsid w:val="00C100E9"/>
    <w:rsid w:val="00C278FE"/>
    <w:rsid w:val="00C31CE6"/>
    <w:rsid w:val="00C368FD"/>
    <w:rsid w:val="00C54747"/>
    <w:rsid w:val="00C62839"/>
    <w:rsid w:val="00C83A13"/>
    <w:rsid w:val="00C92EC0"/>
    <w:rsid w:val="00CA3F61"/>
    <w:rsid w:val="00CA6A4C"/>
    <w:rsid w:val="00CB12B6"/>
    <w:rsid w:val="00CB4938"/>
    <w:rsid w:val="00CC40C7"/>
    <w:rsid w:val="00CD11AD"/>
    <w:rsid w:val="00CD55CF"/>
    <w:rsid w:val="00CD75B5"/>
    <w:rsid w:val="00CE75A8"/>
    <w:rsid w:val="00CF0EFA"/>
    <w:rsid w:val="00D02086"/>
    <w:rsid w:val="00D35137"/>
    <w:rsid w:val="00D41049"/>
    <w:rsid w:val="00D64E98"/>
    <w:rsid w:val="00D7260E"/>
    <w:rsid w:val="00D85307"/>
    <w:rsid w:val="00DA334B"/>
    <w:rsid w:val="00DB1CE7"/>
    <w:rsid w:val="00DD2A7F"/>
    <w:rsid w:val="00DE0AB8"/>
    <w:rsid w:val="00DE629F"/>
    <w:rsid w:val="00DE6868"/>
    <w:rsid w:val="00DF6202"/>
    <w:rsid w:val="00E00568"/>
    <w:rsid w:val="00E01405"/>
    <w:rsid w:val="00E03116"/>
    <w:rsid w:val="00E14CB6"/>
    <w:rsid w:val="00E15DC0"/>
    <w:rsid w:val="00E17A14"/>
    <w:rsid w:val="00E34B12"/>
    <w:rsid w:val="00E420AB"/>
    <w:rsid w:val="00E45B88"/>
    <w:rsid w:val="00E45E0E"/>
    <w:rsid w:val="00E52793"/>
    <w:rsid w:val="00E6579A"/>
    <w:rsid w:val="00E65E11"/>
    <w:rsid w:val="00E7024F"/>
    <w:rsid w:val="00E816F7"/>
    <w:rsid w:val="00E821F3"/>
    <w:rsid w:val="00E91877"/>
    <w:rsid w:val="00E95504"/>
    <w:rsid w:val="00EA272F"/>
    <w:rsid w:val="00EA2F4B"/>
    <w:rsid w:val="00EA6C10"/>
    <w:rsid w:val="00EC10C0"/>
    <w:rsid w:val="00EC18A3"/>
    <w:rsid w:val="00EC5B89"/>
    <w:rsid w:val="00ED505D"/>
    <w:rsid w:val="00EE0EA1"/>
    <w:rsid w:val="00F020AE"/>
    <w:rsid w:val="00F17CF8"/>
    <w:rsid w:val="00F263F7"/>
    <w:rsid w:val="00F33222"/>
    <w:rsid w:val="00F50546"/>
    <w:rsid w:val="00F606DB"/>
    <w:rsid w:val="00F62D81"/>
    <w:rsid w:val="00F65D59"/>
    <w:rsid w:val="00F86941"/>
    <w:rsid w:val="00F8765E"/>
    <w:rsid w:val="00F92313"/>
    <w:rsid w:val="00F927B6"/>
    <w:rsid w:val="00F957C1"/>
    <w:rsid w:val="00FA17CC"/>
    <w:rsid w:val="00FA4746"/>
    <w:rsid w:val="00FA5871"/>
    <w:rsid w:val="00FB3052"/>
    <w:rsid w:val="00FC39AD"/>
    <w:rsid w:val="00FD641B"/>
    <w:rsid w:val="00FE458F"/>
    <w:rsid w:val="00FF2075"/>
    <w:rsid w:val="00FF2FA3"/>
    <w:rsid w:val="00FF3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989E"/>
  <w15:chartTrackingRefBased/>
  <w15:docId w15:val="{134A002B-4059-4E89-A06E-97645E7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rsid w:val="007B031B"/>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7B031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Teksttreci2"/>
    <w:rsid w:val="007B031B"/>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Nagwek">
    <w:name w:val="header"/>
    <w:basedOn w:val="Normalny"/>
    <w:link w:val="NagwekZnak"/>
    <w:uiPriority w:val="99"/>
    <w:unhideWhenUsed/>
    <w:rsid w:val="007B03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31B"/>
  </w:style>
  <w:style w:type="paragraph" w:styleId="Stopka">
    <w:name w:val="footer"/>
    <w:basedOn w:val="Normalny"/>
    <w:link w:val="StopkaZnak"/>
    <w:uiPriority w:val="99"/>
    <w:unhideWhenUsed/>
    <w:rsid w:val="007B03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31B"/>
  </w:style>
  <w:style w:type="paragraph" w:styleId="Akapitzlist">
    <w:name w:val="List Paragraph"/>
    <w:aliases w:val="Numerowanie,List Paragraph,Akapit z listą BS,Kolorowa lista — akcent 11"/>
    <w:basedOn w:val="Normalny"/>
    <w:link w:val="AkapitzlistZnak"/>
    <w:uiPriority w:val="34"/>
    <w:qFormat/>
    <w:rsid w:val="007B031B"/>
    <w:pPr>
      <w:ind w:left="720"/>
      <w:contextualSpacing/>
    </w:pPr>
  </w:style>
  <w:style w:type="character" w:styleId="Hipercze">
    <w:name w:val="Hyperlink"/>
    <w:basedOn w:val="Domylnaczcionkaakapitu"/>
    <w:uiPriority w:val="99"/>
    <w:unhideWhenUsed/>
    <w:rsid w:val="009B69CD"/>
    <w:rPr>
      <w:color w:val="0563C1" w:themeColor="hyperlink"/>
      <w:u w:val="single"/>
    </w:rPr>
  </w:style>
  <w:style w:type="character" w:styleId="Nierozpoznanawzmianka">
    <w:name w:val="Unresolved Mention"/>
    <w:basedOn w:val="Domylnaczcionkaakapitu"/>
    <w:uiPriority w:val="99"/>
    <w:semiHidden/>
    <w:unhideWhenUsed/>
    <w:rsid w:val="009B69CD"/>
    <w:rPr>
      <w:color w:val="605E5C"/>
      <w:shd w:val="clear" w:color="auto" w:fill="E1DFDD"/>
    </w:rPr>
  </w:style>
  <w:style w:type="paragraph" w:styleId="Tekstprzypisudolnego">
    <w:name w:val="footnote text"/>
    <w:basedOn w:val="Normalny"/>
    <w:link w:val="TekstprzypisudolnegoZnak"/>
    <w:uiPriority w:val="99"/>
    <w:semiHidden/>
    <w:unhideWhenUsed/>
    <w:rsid w:val="001770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072"/>
    <w:rPr>
      <w:sz w:val="20"/>
      <w:szCs w:val="20"/>
    </w:rPr>
  </w:style>
  <w:style w:type="character" w:styleId="Odwoanieprzypisudolnego">
    <w:name w:val="footnote reference"/>
    <w:basedOn w:val="Domylnaczcionkaakapitu"/>
    <w:uiPriority w:val="99"/>
    <w:semiHidden/>
    <w:unhideWhenUsed/>
    <w:rsid w:val="00177072"/>
    <w:rPr>
      <w:vertAlign w:val="superscript"/>
    </w:rPr>
  </w:style>
  <w:style w:type="paragraph" w:customStyle="1" w:styleId="pkt">
    <w:name w:val="pkt"/>
    <w:basedOn w:val="Normalny"/>
    <w:link w:val="pktZnak"/>
    <w:rsid w:val="00084EA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pktZnak">
    <w:name w:val="pkt Znak"/>
    <w:link w:val="pkt"/>
    <w:locked/>
    <w:rsid w:val="00084EAA"/>
    <w:rPr>
      <w:rFonts w:ascii="Univers-PL" w:eastAsia="Times New Roman" w:hAnsi="Univers-PL" w:cs="Univers-PL"/>
      <w:sz w:val="19"/>
      <w:szCs w:val="19"/>
      <w:lang w:eastAsia="pl-PL"/>
    </w:rPr>
  </w:style>
  <w:style w:type="paragraph" w:customStyle="1" w:styleId="Default">
    <w:name w:val="Default"/>
    <w:rsid w:val="0025646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List Paragraph Znak,Akapit z listą BS Znak,Kolorowa lista — akcent 11 Znak"/>
    <w:basedOn w:val="Domylnaczcionkaakapitu"/>
    <w:link w:val="Akapitzlist"/>
    <w:uiPriority w:val="34"/>
    <w:locked/>
    <w:rsid w:val="00256467"/>
  </w:style>
  <w:style w:type="character" w:styleId="Uwydatnienie">
    <w:name w:val="Emphasis"/>
    <w:basedOn w:val="Domylnaczcionkaakapitu"/>
    <w:uiPriority w:val="20"/>
    <w:qFormat/>
    <w:rsid w:val="0003406B"/>
    <w:rPr>
      <w:i/>
      <w:iCs/>
    </w:rPr>
  </w:style>
  <w:style w:type="paragraph" w:styleId="Tekstprzypisukocowego">
    <w:name w:val="endnote text"/>
    <w:basedOn w:val="Normalny"/>
    <w:link w:val="TekstprzypisukocowegoZnak"/>
    <w:uiPriority w:val="99"/>
    <w:semiHidden/>
    <w:unhideWhenUsed/>
    <w:rsid w:val="00FF20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2075"/>
    <w:rPr>
      <w:sz w:val="20"/>
      <w:szCs w:val="20"/>
    </w:rPr>
  </w:style>
  <w:style w:type="character" w:styleId="Odwoanieprzypisukocowego">
    <w:name w:val="endnote reference"/>
    <w:basedOn w:val="Domylnaczcionkaakapitu"/>
    <w:uiPriority w:val="99"/>
    <w:semiHidden/>
    <w:unhideWhenUsed/>
    <w:rsid w:val="00FF2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7873">
      <w:bodyDiv w:val="1"/>
      <w:marLeft w:val="0"/>
      <w:marRight w:val="0"/>
      <w:marTop w:val="0"/>
      <w:marBottom w:val="0"/>
      <w:divBdr>
        <w:top w:val="none" w:sz="0" w:space="0" w:color="auto"/>
        <w:left w:val="none" w:sz="0" w:space="0" w:color="auto"/>
        <w:bottom w:val="none" w:sz="0" w:space="0" w:color="auto"/>
        <w:right w:val="none" w:sz="0" w:space="0" w:color="auto"/>
      </w:divBdr>
    </w:div>
    <w:div w:id="548030322">
      <w:bodyDiv w:val="1"/>
      <w:marLeft w:val="0"/>
      <w:marRight w:val="0"/>
      <w:marTop w:val="0"/>
      <w:marBottom w:val="0"/>
      <w:divBdr>
        <w:top w:val="none" w:sz="0" w:space="0" w:color="auto"/>
        <w:left w:val="none" w:sz="0" w:space="0" w:color="auto"/>
        <w:bottom w:val="none" w:sz="0" w:space="0" w:color="auto"/>
        <w:right w:val="none" w:sz="0" w:space="0" w:color="auto"/>
      </w:divBdr>
      <w:divsChild>
        <w:div w:id="708651118">
          <w:marLeft w:val="0"/>
          <w:marRight w:val="0"/>
          <w:marTop w:val="72"/>
          <w:marBottom w:val="0"/>
          <w:divBdr>
            <w:top w:val="none" w:sz="0" w:space="0" w:color="auto"/>
            <w:left w:val="none" w:sz="0" w:space="0" w:color="auto"/>
            <w:bottom w:val="none" w:sz="0" w:space="0" w:color="auto"/>
            <w:right w:val="none" w:sz="0" w:space="0" w:color="auto"/>
          </w:divBdr>
        </w:div>
        <w:div w:id="1533955783">
          <w:marLeft w:val="0"/>
          <w:marRight w:val="0"/>
          <w:marTop w:val="72"/>
          <w:marBottom w:val="0"/>
          <w:divBdr>
            <w:top w:val="none" w:sz="0" w:space="0" w:color="auto"/>
            <w:left w:val="none" w:sz="0" w:space="0" w:color="auto"/>
            <w:bottom w:val="none" w:sz="0" w:space="0" w:color="auto"/>
            <w:right w:val="none" w:sz="0" w:space="0" w:color="auto"/>
          </w:divBdr>
          <w:divsChild>
            <w:div w:id="281423707">
              <w:marLeft w:val="0"/>
              <w:marRight w:val="0"/>
              <w:marTop w:val="0"/>
              <w:marBottom w:val="0"/>
              <w:divBdr>
                <w:top w:val="none" w:sz="0" w:space="0" w:color="auto"/>
                <w:left w:val="none" w:sz="0" w:space="0" w:color="auto"/>
                <w:bottom w:val="none" w:sz="0" w:space="0" w:color="auto"/>
                <w:right w:val="none" w:sz="0" w:space="0" w:color="auto"/>
              </w:divBdr>
            </w:div>
          </w:divsChild>
        </w:div>
        <w:div w:id="1970865018">
          <w:marLeft w:val="0"/>
          <w:marRight w:val="0"/>
          <w:marTop w:val="72"/>
          <w:marBottom w:val="0"/>
          <w:divBdr>
            <w:top w:val="none" w:sz="0" w:space="0" w:color="auto"/>
            <w:left w:val="none" w:sz="0" w:space="0" w:color="auto"/>
            <w:bottom w:val="none" w:sz="0" w:space="0" w:color="auto"/>
            <w:right w:val="none" w:sz="0" w:space="0" w:color="auto"/>
          </w:divBdr>
          <w:divsChild>
            <w:div w:id="1097096738">
              <w:marLeft w:val="0"/>
              <w:marRight w:val="0"/>
              <w:marTop w:val="0"/>
              <w:marBottom w:val="0"/>
              <w:divBdr>
                <w:top w:val="none" w:sz="0" w:space="0" w:color="auto"/>
                <w:left w:val="none" w:sz="0" w:space="0" w:color="auto"/>
                <w:bottom w:val="none" w:sz="0" w:space="0" w:color="auto"/>
                <w:right w:val="none" w:sz="0" w:space="0" w:color="auto"/>
              </w:divBdr>
            </w:div>
          </w:divsChild>
        </w:div>
        <w:div w:id="1530608925">
          <w:marLeft w:val="0"/>
          <w:marRight w:val="0"/>
          <w:marTop w:val="72"/>
          <w:marBottom w:val="0"/>
          <w:divBdr>
            <w:top w:val="none" w:sz="0" w:space="0" w:color="auto"/>
            <w:left w:val="none" w:sz="0" w:space="0" w:color="auto"/>
            <w:bottom w:val="none" w:sz="0" w:space="0" w:color="auto"/>
            <w:right w:val="none" w:sz="0" w:space="0" w:color="auto"/>
          </w:divBdr>
          <w:divsChild>
            <w:div w:id="1560747752">
              <w:marLeft w:val="0"/>
              <w:marRight w:val="0"/>
              <w:marTop w:val="0"/>
              <w:marBottom w:val="0"/>
              <w:divBdr>
                <w:top w:val="none" w:sz="0" w:space="0" w:color="auto"/>
                <w:left w:val="none" w:sz="0" w:space="0" w:color="auto"/>
                <w:bottom w:val="none" w:sz="0" w:space="0" w:color="auto"/>
                <w:right w:val="none" w:sz="0" w:space="0" w:color="auto"/>
              </w:divBdr>
            </w:div>
            <w:div w:id="1690109112">
              <w:marLeft w:val="360"/>
              <w:marRight w:val="0"/>
              <w:marTop w:val="72"/>
              <w:marBottom w:val="72"/>
              <w:divBdr>
                <w:top w:val="none" w:sz="0" w:space="0" w:color="auto"/>
                <w:left w:val="none" w:sz="0" w:space="0" w:color="auto"/>
                <w:bottom w:val="none" w:sz="0" w:space="0" w:color="auto"/>
                <w:right w:val="none" w:sz="0" w:space="0" w:color="auto"/>
              </w:divBdr>
              <w:divsChild>
                <w:div w:id="974022282">
                  <w:marLeft w:val="0"/>
                  <w:marRight w:val="0"/>
                  <w:marTop w:val="0"/>
                  <w:marBottom w:val="0"/>
                  <w:divBdr>
                    <w:top w:val="none" w:sz="0" w:space="0" w:color="auto"/>
                    <w:left w:val="none" w:sz="0" w:space="0" w:color="auto"/>
                    <w:bottom w:val="none" w:sz="0" w:space="0" w:color="auto"/>
                    <w:right w:val="none" w:sz="0" w:space="0" w:color="auto"/>
                  </w:divBdr>
                </w:div>
              </w:divsChild>
            </w:div>
            <w:div w:id="1670908538">
              <w:marLeft w:val="360"/>
              <w:marRight w:val="0"/>
              <w:marTop w:val="0"/>
              <w:marBottom w:val="72"/>
              <w:divBdr>
                <w:top w:val="none" w:sz="0" w:space="0" w:color="auto"/>
                <w:left w:val="none" w:sz="0" w:space="0" w:color="auto"/>
                <w:bottom w:val="none" w:sz="0" w:space="0" w:color="auto"/>
                <w:right w:val="none" w:sz="0" w:space="0" w:color="auto"/>
              </w:divBdr>
              <w:divsChild>
                <w:div w:id="178932804">
                  <w:marLeft w:val="0"/>
                  <w:marRight w:val="0"/>
                  <w:marTop w:val="0"/>
                  <w:marBottom w:val="0"/>
                  <w:divBdr>
                    <w:top w:val="none" w:sz="0" w:space="0" w:color="auto"/>
                    <w:left w:val="none" w:sz="0" w:space="0" w:color="auto"/>
                    <w:bottom w:val="none" w:sz="0" w:space="0" w:color="auto"/>
                    <w:right w:val="none" w:sz="0" w:space="0" w:color="auto"/>
                  </w:divBdr>
                </w:div>
              </w:divsChild>
            </w:div>
            <w:div w:id="531576531">
              <w:marLeft w:val="360"/>
              <w:marRight w:val="0"/>
              <w:marTop w:val="0"/>
              <w:marBottom w:val="72"/>
              <w:divBdr>
                <w:top w:val="none" w:sz="0" w:space="0" w:color="auto"/>
                <w:left w:val="none" w:sz="0" w:space="0" w:color="auto"/>
                <w:bottom w:val="none" w:sz="0" w:space="0" w:color="auto"/>
                <w:right w:val="none" w:sz="0" w:space="0" w:color="auto"/>
              </w:divBdr>
              <w:divsChild>
                <w:div w:id="1648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271">
      <w:bodyDiv w:val="1"/>
      <w:marLeft w:val="0"/>
      <w:marRight w:val="0"/>
      <w:marTop w:val="0"/>
      <w:marBottom w:val="0"/>
      <w:divBdr>
        <w:top w:val="none" w:sz="0" w:space="0" w:color="auto"/>
        <w:left w:val="none" w:sz="0" w:space="0" w:color="auto"/>
        <w:bottom w:val="none" w:sz="0" w:space="0" w:color="auto"/>
        <w:right w:val="none" w:sz="0" w:space="0" w:color="auto"/>
      </w:divBdr>
    </w:div>
    <w:div w:id="659508340">
      <w:bodyDiv w:val="1"/>
      <w:marLeft w:val="0"/>
      <w:marRight w:val="0"/>
      <w:marTop w:val="0"/>
      <w:marBottom w:val="0"/>
      <w:divBdr>
        <w:top w:val="none" w:sz="0" w:space="0" w:color="auto"/>
        <w:left w:val="none" w:sz="0" w:space="0" w:color="auto"/>
        <w:bottom w:val="none" w:sz="0" w:space="0" w:color="auto"/>
        <w:right w:val="none" w:sz="0" w:space="0" w:color="auto"/>
      </w:divBdr>
    </w:div>
    <w:div w:id="707484669">
      <w:bodyDiv w:val="1"/>
      <w:marLeft w:val="0"/>
      <w:marRight w:val="0"/>
      <w:marTop w:val="0"/>
      <w:marBottom w:val="0"/>
      <w:divBdr>
        <w:top w:val="none" w:sz="0" w:space="0" w:color="auto"/>
        <w:left w:val="none" w:sz="0" w:space="0" w:color="auto"/>
        <w:bottom w:val="none" w:sz="0" w:space="0" w:color="auto"/>
        <w:right w:val="none" w:sz="0" w:space="0" w:color="auto"/>
      </w:divBdr>
      <w:divsChild>
        <w:div w:id="1800302316">
          <w:marLeft w:val="360"/>
          <w:marRight w:val="0"/>
          <w:marTop w:val="72"/>
          <w:marBottom w:val="72"/>
          <w:divBdr>
            <w:top w:val="none" w:sz="0" w:space="0" w:color="auto"/>
            <w:left w:val="none" w:sz="0" w:space="0" w:color="auto"/>
            <w:bottom w:val="none" w:sz="0" w:space="0" w:color="auto"/>
            <w:right w:val="none" w:sz="0" w:space="0" w:color="auto"/>
          </w:divBdr>
          <w:divsChild>
            <w:div w:id="776484387">
              <w:marLeft w:val="0"/>
              <w:marRight w:val="0"/>
              <w:marTop w:val="0"/>
              <w:marBottom w:val="0"/>
              <w:divBdr>
                <w:top w:val="none" w:sz="0" w:space="0" w:color="auto"/>
                <w:left w:val="none" w:sz="0" w:space="0" w:color="auto"/>
                <w:bottom w:val="none" w:sz="0" w:space="0" w:color="auto"/>
                <w:right w:val="none" w:sz="0" w:space="0" w:color="auto"/>
              </w:divBdr>
            </w:div>
          </w:divsChild>
        </w:div>
        <w:div w:id="1230190961">
          <w:marLeft w:val="360"/>
          <w:marRight w:val="0"/>
          <w:marTop w:val="0"/>
          <w:marBottom w:val="72"/>
          <w:divBdr>
            <w:top w:val="none" w:sz="0" w:space="0" w:color="auto"/>
            <w:left w:val="none" w:sz="0" w:space="0" w:color="auto"/>
            <w:bottom w:val="none" w:sz="0" w:space="0" w:color="auto"/>
            <w:right w:val="none" w:sz="0" w:space="0" w:color="auto"/>
          </w:divBdr>
          <w:divsChild>
            <w:div w:id="1990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3166">
      <w:bodyDiv w:val="1"/>
      <w:marLeft w:val="0"/>
      <w:marRight w:val="0"/>
      <w:marTop w:val="0"/>
      <w:marBottom w:val="0"/>
      <w:divBdr>
        <w:top w:val="none" w:sz="0" w:space="0" w:color="auto"/>
        <w:left w:val="none" w:sz="0" w:space="0" w:color="auto"/>
        <w:bottom w:val="none" w:sz="0" w:space="0" w:color="auto"/>
        <w:right w:val="none" w:sz="0" w:space="0" w:color="auto"/>
      </w:divBdr>
    </w:div>
    <w:div w:id="1667896696">
      <w:bodyDiv w:val="1"/>
      <w:marLeft w:val="0"/>
      <w:marRight w:val="0"/>
      <w:marTop w:val="0"/>
      <w:marBottom w:val="0"/>
      <w:divBdr>
        <w:top w:val="none" w:sz="0" w:space="0" w:color="auto"/>
        <w:left w:val="none" w:sz="0" w:space="0" w:color="auto"/>
        <w:bottom w:val="none" w:sz="0" w:space="0" w:color="auto"/>
        <w:right w:val="none" w:sz="0" w:space="0" w:color="auto"/>
      </w:divBdr>
    </w:div>
    <w:div w:id="20128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p@powiatlowicki.pl" TargetMode="External"/><Relationship Id="rId13" Type="http://schemas.openxmlformats.org/officeDocument/2006/relationships/hyperlink" Target="https://www.bip.powiat.lowicz.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zp@powiatlowicki.pl" TargetMode="External"/><Relationship Id="rId2" Type="http://schemas.openxmlformats.org/officeDocument/2006/relationships/numbering" Target="numbering.xml"/><Relationship Id="rId16" Type="http://schemas.openxmlformats.org/officeDocument/2006/relationships/hyperlink" Target="mailto:izp@powiatlow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lowicz.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www.powiat.lowic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CBDE-6956-4B88-9D5C-B2E98177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7122</Words>
  <Characters>42734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Pawłowski</dc:creator>
  <cp:keywords/>
  <dc:description/>
  <cp:lastModifiedBy>Rafał Pawłowski</cp:lastModifiedBy>
  <cp:revision>14</cp:revision>
  <cp:lastPrinted>2022-07-05T09:57:00Z</cp:lastPrinted>
  <dcterms:created xsi:type="dcterms:W3CDTF">2022-06-28T08:30:00Z</dcterms:created>
  <dcterms:modified xsi:type="dcterms:W3CDTF">2022-07-06T09:35:00Z</dcterms:modified>
</cp:coreProperties>
</file>