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5993" w14:textId="48BE6444" w:rsidR="00086CC7" w:rsidRPr="00B76F7A" w:rsidRDefault="00086CC7" w:rsidP="00B76F7A">
      <w:pPr>
        <w:tabs>
          <w:tab w:val="left" w:pos="6804"/>
        </w:tabs>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76F7A">
        <w:rPr>
          <w:rFonts w:ascii="Arial" w:hAnsi="Arial" w:cs="Arial"/>
        </w:rPr>
        <w:tab/>
      </w:r>
      <w:r w:rsidRPr="00B76F7A">
        <w:rPr>
          <w:rFonts w:ascii="Arial" w:hAnsi="Arial" w:cs="Arial"/>
        </w:rPr>
        <w:tab/>
      </w:r>
      <w:r w:rsidRPr="00B76F7A">
        <w:rPr>
          <w:rFonts w:ascii="Arial" w:hAnsi="Arial" w:cs="Arial"/>
        </w:rPr>
        <w:tab/>
      </w:r>
      <w:r w:rsidRPr="00B76F7A">
        <w:rPr>
          <w:rFonts w:ascii="Arial" w:hAnsi="Arial" w:cs="Arial"/>
        </w:rPr>
        <w:tab/>
        <w:t>Łowicz, 0</w:t>
      </w:r>
      <w:r w:rsidR="00F56FB1">
        <w:rPr>
          <w:rFonts w:ascii="Arial" w:hAnsi="Arial" w:cs="Arial"/>
        </w:rPr>
        <w:t>5</w:t>
      </w:r>
      <w:r w:rsidR="006E797F">
        <w:rPr>
          <w:rFonts w:ascii="Arial" w:hAnsi="Arial" w:cs="Arial"/>
        </w:rPr>
        <w:t>.10</w:t>
      </w:r>
      <w:r w:rsidRPr="00B76F7A">
        <w:rPr>
          <w:rFonts w:ascii="Arial" w:hAnsi="Arial" w:cs="Arial"/>
        </w:rPr>
        <w:t>.2022 r.</w:t>
      </w:r>
    </w:p>
    <w:p w14:paraId="30385A7E" w14:textId="77777777" w:rsidR="00086CC7" w:rsidRPr="00B76F7A" w:rsidRDefault="00086CC7" w:rsidP="00B76F7A">
      <w:pPr>
        <w:spacing w:after="0" w:line="360" w:lineRule="auto"/>
        <w:rPr>
          <w:rFonts w:ascii="Arial" w:hAnsi="Arial" w:cs="Arial"/>
        </w:rPr>
      </w:pPr>
    </w:p>
    <w:p w14:paraId="0034B992" w14:textId="43F1F56C" w:rsidR="00353FEA" w:rsidRPr="00B76F7A" w:rsidRDefault="00353FEA" w:rsidP="00B76F7A">
      <w:pPr>
        <w:spacing w:after="0" w:line="360" w:lineRule="auto"/>
        <w:rPr>
          <w:rFonts w:ascii="Arial" w:hAnsi="Arial" w:cs="Arial"/>
        </w:rPr>
      </w:pPr>
      <w:r w:rsidRPr="00B76F7A">
        <w:rPr>
          <w:rFonts w:ascii="Arial" w:hAnsi="Arial" w:cs="Arial"/>
        </w:rPr>
        <w:t>IZP.272.</w:t>
      </w:r>
      <w:r w:rsidR="0086780F">
        <w:rPr>
          <w:rFonts w:ascii="Arial" w:hAnsi="Arial" w:cs="Arial"/>
        </w:rPr>
        <w:t>1</w:t>
      </w:r>
      <w:r w:rsidR="006E797F">
        <w:rPr>
          <w:rFonts w:ascii="Arial" w:hAnsi="Arial" w:cs="Arial"/>
        </w:rPr>
        <w:t>6</w:t>
      </w:r>
      <w:r w:rsidRPr="00B76F7A">
        <w:rPr>
          <w:rFonts w:ascii="Arial" w:hAnsi="Arial" w:cs="Arial"/>
        </w:rPr>
        <w:t>.2022</w:t>
      </w:r>
    </w:p>
    <w:p w14:paraId="5CC83A2C" w14:textId="77777777" w:rsidR="00F626DB" w:rsidRPr="00B76F7A" w:rsidRDefault="00F626DB" w:rsidP="00B76F7A">
      <w:pPr>
        <w:pStyle w:val="Tekstpodstawowy"/>
        <w:spacing w:line="360" w:lineRule="auto"/>
        <w:jc w:val="both"/>
        <w:rPr>
          <w:rFonts w:ascii="Arial" w:hAnsi="Arial" w:cs="Arial"/>
          <w:b/>
          <w:sz w:val="22"/>
          <w:szCs w:val="22"/>
        </w:rPr>
      </w:pPr>
    </w:p>
    <w:p w14:paraId="086C9656" w14:textId="77777777" w:rsidR="00F626DB" w:rsidRPr="00062131" w:rsidRDefault="00F626DB" w:rsidP="00062131">
      <w:pPr>
        <w:pStyle w:val="Tekstpodstawowy"/>
        <w:spacing w:line="360" w:lineRule="auto"/>
        <w:jc w:val="both"/>
        <w:rPr>
          <w:rFonts w:ascii="Arial" w:hAnsi="Arial" w:cs="Arial"/>
          <w:b/>
          <w:sz w:val="22"/>
          <w:szCs w:val="22"/>
        </w:rPr>
      </w:pPr>
    </w:p>
    <w:p w14:paraId="38266B1A" w14:textId="64B711BF" w:rsidR="00D96563" w:rsidRPr="00062131" w:rsidRDefault="006A5CB2" w:rsidP="00062131">
      <w:pPr>
        <w:spacing w:after="0" w:line="360" w:lineRule="auto"/>
        <w:jc w:val="center"/>
        <w:rPr>
          <w:rFonts w:ascii="Arial" w:hAnsi="Arial" w:cs="Arial"/>
          <w:b/>
        </w:rPr>
      </w:pPr>
      <w:r w:rsidRPr="00062131">
        <w:rPr>
          <w:rFonts w:ascii="Arial" w:hAnsi="Arial" w:cs="Arial"/>
          <w:b/>
        </w:rPr>
        <w:t>Odpowiedź na zapytani</w:t>
      </w:r>
      <w:r w:rsidR="006B251B" w:rsidRPr="00062131">
        <w:rPr>
          <w:rFonts w:ascii="Arial" w:hAnsi="Arial" w:cs="Arial"/>
          <w:b/>
        </w:rPr>
        <w:t>a</w:t>
      </w:r>
      <w:r w:rsidRPr="00062131">
        <w:rPr>
          <w:rFonts w:ascii="Arial" w:hAnsi="Arial" w:cs="Arial"/>
          <w:b/>
        </w:rPr>
        <w:t xml:space="preserve"> do treści </w:t>
      </w:r>
      <w:r w:rsidR="009273FB" w:rsidRPr="00062131">
        <w:rPr>
          <w:rFonts w:ascii="Arial" w:hAnsi="Arial" w:cs="Arial"/>
          <w:b/>
        </w:rPr>
        <w:t>S</w:t>
      </w:r>
      <w:r w:rsidR="00D96563" w:rsidRPr="00062131">
        <w:rPr>
          <w:rFonts w:ascii="Arial" w:hAnsi="Arial" w:cs="Arial"/>
          <w:b/>
        </w:rPr>
        <w:t xml:space="preserve">pecyfikacji </w:t>
      </w:r>
      <w:r w:rsidR="009273FB" w:rsidRPr="00062131">
        <w:rPr>
          <w:rFonts w:ascii="Arial" w:hAnsi="Arial" w:cs="Arial"/>
          <w:b/>
        </w:rPr>
        <w:t>W</w:t>
      </w:r>
      <w:r w:rsidR="00D96563" w:rsidRPr="00062131">
        <w:rPr>
          <w:rFonts w:ascii="Arial" w:hAnsi="Arial" w:cs="Arial"/>
          <w:b/>
        </w:rPr>
        <w:t xml:space="preserve">arunków </w:t>
      </w:r>
      <w:r w:rsidR="009273FB" w:rsidRPr="00062131">
        <w:rPr>
          <w:rFonts w:ascii="Arial" w:hAnsi="Arial" w:cs="Arial"/>
          <w:b/>
        </w:rPr>
        <w:t>Z</w:t>
      </w:r>
      <w:r w:rsidR="00D96563" w:rsidRPr="00062131">
        <w:rPr>
          <w:rFonts w:ascii="Arial" w:hAnsi="Arial" w:cs="Arial"/>
          <w:b/>
        </w:rPr>
        <w:t>amówienia</w:t>
      </w:r>
    </w:p>
    <w:p w14:paraId="6F84E341" w14:textId="77777777" w:rsidR="009273FB" w:rsidRPr="00062131" w:rsidRDefault="009273FB" w:rsidP="00062131">
      <w:pPr>
        <w:spacing w:after="0" w:line="360" w:lineRule="auto"/>
        <w:jc w:val="both"/>
        <w:rPr>
          <w:rFonts w:ascii="Arial" w:hAnsi="Arial" w:cs="Arial"/>
          <w:b/>
        </w:rPr>
      </w:pPr>
    </w:p>
    <w:p w14:paraId="78BA497F" w14:textId="1EC6F714" w:rsidR="00353FEA" w:rsidRPr="00062131" w:rsidRDefault="009273FB" w:rsidP="00062131">
      <w:pPr>
        <w:spacing w:after="0" w:line="360" w:lineRule="auto"/>
        <w:rPr>
          <w:rFonts w:ascii="Arial" w:hAnsi="Arial" w:cs="Arial"/>
        </w:rPr>
      </w:pPr>
      <w:r w:rsidRPr="00062131">
        <w:rPr>
          <w:rFonts w:ascii="Arial" w:hAnsi="Arial" w:cs="Arial"/>
        </w:rPr>
        <w:t xml:space="preserve">Dotyczy postępowania o udzielenie zamówienia publicznego, którego przedmiotem jest:  </w:t>
      </w:r>
      <w:r w:rsidR="00353FEA" w:rsidRPr="00062131">
        <w:rPr>
          <w:rFonts w:ascii="Arial" w:hAnsi="Arial" w:cs="Arial"/>
        </w:rPr>
        <w:t>„</w:t>
      </w:r>
      <w:r w:rsidR="006E797F" w:rsidRPr="00062131">
        <w:rPr>
          <w:rFonts w:ascii="Arial" w:hAnsi="Arial" w:cs="Arial"/>
        </w:rPr>
        <w:t>Nadzór inwestorski nad budową sali gimnastycznej przy ZSP nr 4 w Łowiczu</w:t>
      </w:r>
      <w:r w:rsidR="00353FEA" w:rsidRPr="00062131">
        <w:rPr>
          <w:rFonts w:ascii="Arial" w:hAnsi="Arial" w:cs="Arial"/>
        </w:rPr>
        <w:t>”</w:t>
      </w:r>
      <w:r w:rsidR="00F459B6" w:rsidRPr="00062131">
        <w:rPr>
          <w:rFonts w:ascii="Arial" w:hAnsi="Arial" w:cs="Arial"/>
        </w:rPr>
        <w:t>.</w:t>
      </w:r>
    </w:p>
    <w:p w14:paraId="0826519B" w14:textId="77777777" w:rsidR="006A5CB2" w:rsidRPr="00062131" w:rsidRDefault="006A5CB2" w:rsidP="00062131">
      <w:pPr>
        <w:spacing w:after="0" w:line="360" w:lineRule="auto"/>
        <w:rPr>
          <w:rFonts w:ascii="Arial" w:hAnsi="Arial" w:cs="Arial"/>
        </w:rPr>
      </w:pPr>
    </w:p>
    <w:p w14:paraId="41155B4F" w14:textId="6816FED2" w:rsidR="006A5CB2" w:rsidRPr="00062131" w:rsidRDefault="006A5CB2" w:rsidP="00062131">
      <w:pPr>
        <w:pStyle w:val="Akapitzlist"/>
        <w:numPr>
          <w:ilvl w:val="0"/>
          <w:numId w:val="11"/>
        </w:numPr>
        <w:tabs>
          <w:tab w:val="left" w:pos="142"/>
        </w:tabs>
        <w:spacing w:line="360" w:lineRule="auto"/>
        <w:ind w:left="0" w:firstLine="0"/>
        <w:rPr>
          <w:rFonts w:ascii="Arial" w:hAnsi="Arial" w:cs="Arial"/>
          <w:sz w:val="22"/>
          <w:szCs w:val="22"/>
        </w:rPr>
      </w:pPr>
      <w:r w:rsidRPr="00062131">
        <w:rPr>
          <w:rFonts w:ascii="Arial" w:hAnsi="Arial" w:cs="Arial"/>
          <w:sz w:val="22"/>
          <w:szCs w:val="22"/>
        </w:rPr>
        <w:t xml:space="preserve">Działając na podstawie art. 284 ust. 2 ustawy </w:t>
      </w:r>
      <w:r w:rsidR="00B45F67" w:rsidRPr="00062131">
        <w:rPr>
          <w:rFonts w:ascii="Arial" w:hAnsi="Arial" w:cs="Arial"/>
          <w:sz w:val="22"/>
          <w:szCs w:val="22"/>
        </w:rPr>
        <w:t xml:space="preserve">z dnia </w:t>
      </w:r>
      <w:r w:rsidRPr="00062131">
        <w:rPr>
          <w:rFonts w:ascii="Arial" w:hAnsi="Arial" w:cs="Arial"/>
          <w:sz w:val="22"/>
          <w:szCs w:val="22"/>
        </w:rPr>
        <w:t xml:space="preserve">Prawo zamówień publicznych, </w:t>
      </w:r>
      <w:r w:rsidR="00626D4C" w:rsidRPr="00062131">
        <w:rPr>
          <w:rFonts w:ascii="Arial" w:hAnsi="Arial" w:cs="Arial"/>
          <w:sz w:val="22"/>
          <w:szCs w:val="22"/>
        </w:rPr>
        <w:t xml:space="preserve">zwanej dalej PZP, </w:t>
      </w:r>
      <w:r w:rsidRPr="00062131">
        <w:rPr>
          <w:rFonts w:ascii="Arial" w:hAnsi="Arial" w:cs="Arial"/>
          <w:sz w:val="22"/>
          <w:szCs w:val="22"/>
        </w:rPr>
        <w:t>w związku z zapytani</w:t>
      </w:r>
      <w:r w:rsidR="00D96563" w:rsidRPr="00062131">
        <w:rPr>
          <w:rFonts w:ascii="Arial" w:hAnsi="Arial" w:cs="Arial"/>
          <w:sz w:val="22"/>
          <w:szCs w:val="22"/>
        </w:rPr>
        <w:t>ami</w:t>
      </w:r>
      <w:r w:rsidRPr="00062131">
        <w:rPr>
          <w:rFonts w:ascii="Arial" w:hAnsi="Arial" w:cs="Arial"/>
          <w:sz w:val="22"/>
          <w:szCs w:val="22"/>
        </w:rPr>
        <w:t xml:space="preserve"> do treści </w:t>
      </w:r>
      <w:r w:rsidR="00CF589B" w:rsidRPr="00062131">
        <w:rPr>
          <w:rFonts w:ascii="Arial" w:hAnsi="Arial" w:cs="Arial"/>
          <w:bCs/>
          <w:sz w:val="22"/>
          <w:szCs w:val="22"/>
        </w:rPr>
        <w:t>specyfikacji warunków zamówienia, zwanej dalej</w:t>
      </w:r>
      <w:r w:rsidR="00CF589B" w:rsidRPr="00062131">
        <w:rPr>
          <w:rFonts w:ascii="Arial" w:hAnsi="Arial" w:cs="Arial"/>
          <w:sz w:val="22"/>
          <w:szCs w:val="22"/>
        </w:rPr>
        <w:t xml:space="preserve"> </w:t>
      </w:r>
      <w:r w:rsidRPr="00062131">
        <w:rPr>
          <w:rFonts w:ascii="Arial" w:hAnsi="Arial" w:cs="Arial"/>
          <w:sz w:val="22"/>
          <w:szCs w:val="22"/>
        </w:rPr>
        <w:t>SWZ</w:t>
      </w:r>
      <w:r w:rsidR="00C72961" w:rsidRPr="00062131">
        <w:rPr>
          <w:rFonts w:ascii="Arial" w:hAnsi="Arial" w:cs="Arial"/>
          <w:sz w:val="22"/>
          <w:szCs w:val="22"/>
        </w:rPr>
        <w:t>,</w:t>
      </w:r>
      <w:r w:rsidRPr="00062131">
        <w:rPr>
          <w:rFonts w:ascii="Arial" w:hAnsi="Arial" w:cs="Arial"/>
          <w:sz w:val="22"/>
          <w:szCs w:val="22"/>
        </w:rPr>
        <w:t xml:space="preserve"> </w:t>
      </w:r>
      <w:r w:rsidR="0032305D" w:rsidRPr="00062131">
        <w:rPr>
          <w:rFonts w:ascii="Arial" w:hAnsi="Arial" w:cs="Arial"/>
          <w:sz w:val="22"/>
          <w:szCs w:val="22"/>
        </w:rPr>
        <w:t>Z</w:t>
      </w:r>
      <w:r w:rsidRPr="00062131">
        <w:rPr>
          <w:rFonts w:ascii="Arial" w:hAnsi="Arial" w:cs="Arial"/>
          <w:sz w:val="22"/>
          <w:szCs w:val="22"/>
        </w:rPr>
        <w:t>amawiający wyjaśnia, co następuje:</w:t>
      </w:r>
    </w:p>
    <w:p w14:paraId="426E681A" w14:textId="77777777" w:rsidR="00DB3861" w:rsidRPr="00062131" w:rsidRDefault="00DB3861" w:rsidP="00062131">
      <w:pPr>
        <w:pStyle w:val="Akapitzlist"/>
        <w:spacing w:line="360" w:lineRule="auto"/>
        <w:ind w:left="0"/>
        <w:rPr>
          <w:rFonts w:ascii="Arial" w:hAnsi="Arial" w:cs="Arial"/>
          <w:sz w:val="22"/>
          <w:szCs w:val="22"/>
        </w:rPr>
      </w:pPr>
    </w:p>
    <w:p w14:paraId="67D78FEF" w14:textId="464439E9" w:rsidR="00564C7B" w:rsidRPr="00062131" w:rsidRDefault="00564C7B" w:rsidP="00062131">
      <w:pPr>
        <w:pStyle w:val="Akapitzlist"/>
        <w:spacing w:line="360" w:lineRule="auto"/>
        <w:ind w:left="0"/>
        <w:rPr>
          <w:rFonts w:ascii="Arial" w:hAnsi="Arial" w:cs="Arial"/>
          <w:sz w:val="22"/>
          <w:szCs w:val="22"/>
        </w:rPr>
      </w:pPr>
      <w:r w:rsidRPr="00062131">
        <w:rPr>
          <w:rFonts w:ascii="Arial" w:hAnsi="Arial" w:cs="Arial"/>
          <w:sz w:val="22"/>
          <w:szCs w:val="22"/>
        </w:rPr>
        <w:t>Pytanie</w:t>
      </w:r>
      <w:r w:rsidR="00BD173F" w:rsidRPr="00062131">
        <w:rPr>
          <w:rFonts w:ascii="Arial" w:hAnsi="Arial" w:cs="Arial"/>
          <w:sz w:val="22"/>
          <w:szCs w:val="22"/>
        </w:rPr>
        <w:t xml:space="preserve"> nr 1</w:t>
      </w:r>
    </w:p>
    <w:p w14:paraId="5710E457" w14:textId="77777777" w:rsidR="006E797F" w:rsidRPr="00062131" w:rsidRDefault="006E797F" w:rsidP="00062131">
      <w:pPr>
        <w:spacing w:after="0" w:line="360" w:lineRule="auto"/>
        <w:rPr>
          <w:rFonts w:ascii="Arial" w:hAnsi="Arial" w:cs="Arial"/>
        </w:rPr>
      </w:pPr>
      <w:r w:rsidRPr="00062131">
        <w:rPr>
          <w:rFonts w:ascii="Arial" w:hAnsi="Arial" w:cs="Arial"/>
        </w:rPr>
        <w:t>W rozdziale XVIII pkt. 6 SWZ Zamawiający dopuszcza złożenie oferty przez Wykonawcę nie będącego płatnikiem podatku VAT, pisząc "...w formularzu oferty składa stosowne oświadczenie i wpisuje cenę netto za wykonanie zamówienia", natomiast w paragrafie 5 pkt. 11 projektu umowy występuje stwierdzenie: "Zamawiającemu przysługuje prawo wstrzymania zapłaty wynagrodzenia do czasu uzyskania wpisu tego rachunku bankowego do przedmiotowego wykazu lub wskazania nowego rachunku bankowego ujawnionego w wykazie itd.". Proszę o jednoznaczne określenie czy bezVATowiec może być Wykonawcą i otrzyma zapłatę za wykonane zamówienie bez zwolnienia Zamawiającego z płacenia odsetek i kar za opóźnienia zapłaty.</w:t>
      </w:r>
    </w:p>
    <w:p w14:paraId="6EAF2953" w14:textId="77777777" w:rsidR="00D9723B" w:rsidRPr="00062131" w:rsidRDefault="00D9723B" w:rsidP="00062131">
      <w:pPr>
        <w:tabs>
          <w:tab w:val="left" w:pos="709"/>
        </w:tabs>
        <w:spacing w:after="0" w:line="360" w:lineRule="auto"/>
        <w:rPr>
          <w:rFonts w:ascii="Arial" w:hAnsi="Arial" w:cs="Arial"/>
        </w:rPr>
      </w:pPr>
    </w:p>
    <w:p w14:paraId="296CB7D1" w14:textId="030EED38" w:rsidR="00203C4D" w:rsidRPr="00B9798C" w:rsidRDefault="00203C4D" w:rsidP="00062131">
      <w:pPr>
        <w:tabs>
          <w:tab w:val="left" w:pos="709"/>
        </w:tabs>
        <w:spacing w:after="0" w:line="360" w:lineRule="auto"/>
        <w:rPr>
          <w:rFonts w:ascii="Arial" w:hAnsi="Arial" w:cs="Arial"/>
        </w:rPr>
      </w:pPr>
      <w:r w:rsidRPr="00B9798C">
        <w:rPr>
          <w:rFonts w:ascii="Arial" w:hAnsi="Arial" w:cs="Arial"/>
        </w:rPr>
        <w:t>Odpowiedź</w:t>
      </w:r>
    </w:p>
    <w:p w14:paraId="28F01AA0" w14:textId="3B380AD7" w:rsidR="0032305D" w:rsidRPr="00B9798C" w:rsidRDefault="006E797F" w:rsidP="00062131">
      <w:pPr>
        <w:tabs>
          <w:tab w:val="left" w:pos="709"/>
        </w:tabs>
        <w:spacing w:after="0" w:line="360" w:lineRule="auto"/>
        <w:rPr>
          <w:rFonts w:ascii="Arial" w:hAnsi="Arial" w:cs="Arial"/>
          <w:shd w:val="clear" w:color="auto" w:fill="FFFFFF"/>
        </w:rPr>
      </w:pPr>
      <w:r w:rsidRPr="00B9798C">
        <w:rPr>
          <w:rFonts w:ascii="Arial" w:hAnsi="Arial" w:cs="Arial"/>
        </w:rPr>
        <w:t>Zgodnie z art. 7 pkt 30 ustawy PZP pod pojęciem „Wykonawca”</w:t>
      </w:r>
      <w:r w:rsidRPr="00B9798C">
        <w:rPr>
          <w:rFonts w:ascii="Arial" w:hAnsi="Arial" w:cs="Arial"/>
          <w:shd w:val="clear" w:color="auto" w:fill="FFFFFF"/>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23B2811F" w14:textId="0BF25DC8" w:rsidR="006E797F" w:rsidRPr="00B9798C" w:rsidRDefault="006E797F" w:rsidP="00062131">
      <w:pPr>
        <w:tabs>
          <w:tab w:val="left" w:pos="709"/>
        </w:tabs>
        <w:spacing w:after="0" w:line="360" w:lineRule="auto"/>
        <w:rPr>
          <w:rFonts w:ascii="Arial" w:hAnsi="Arial" w:cs="Arial"/>
          <w:shd w:val="clear" w:color="auto" w:fill="FFFFFF"/>
        </w:rPr>
      </w:pPr>
      <w:r w:rsidRPr="00B9798C">
        <w:rPr>
          <w:rFonts w:ascii="Arial" w:hAnsi="Arial" w:cs="Arial"/>
          <w:shd w:val="clear" w:color="auto" w:fill="FFFFFF"/>
        </w:rPr>
        <w:t>Wyżej przytoczona definicja nie ogranicza kręgu Wykonawców do</w:t>
      </w:r>
      <w:r w:rsidR="00594EE9" w:rsidRPr="00B9798C">
        <w:rPr>
          <w:rFonts w:ascii="Arial" w:hAnsi="Arial" w:cs="Arial"/>
          <w:shd w:val="clear" w:color="auto" w:fill="FFFFFF"/>
        </w:rPr>
        <w:t xml:space="preserve"> podmiotów będących p</w:t>
      </w:r>
      <w:r w:rsidR="001E1E44" w:rsidRPr="00B9798C">
        <w:rPr>
          <w:rFonts w:ascii="Arial" w:hAnsi="Arial" w:cs="Arial"/>
          <w:shd w:val="clear" w:color="auto" w:fill="FFFFFF"/>
        </w:rPr>
        <w:t>odatnikami</w:t>
      </w:r>
      <w:r w:rsidR="00594EE9" w:rsidRPr="00B9798C">
        <w:rPr>
          <w:rFonts w:ascii="Arial" w:hAnsi="Arial" w:cs="Arial"/>
          <w:shd w:val="clear" w:color="auto" w:fill="FFFFFF"/>
        </w:rPr>
        <w:t xml:space="preserve"> podatku VAT. </w:t>
      </w:r>
    </w:p>
    <w:p w14:paraId="417A19D7" w14:textId="77777777" w:rsidR="001315EC" w:rsidRPr="00B9798C" w:rsidRDefault="001315EC" w:rsidP="00062131">
      <w:pPr>
        <w:tabs>
          <w:tab w:val="left" w:pos="709"/>
        </w:tabs>
        <w:spacing w:after="0" w:line="360" w:lineRule="auto"/>
        <w:rPr>
          <w:rFonts w:ascii="Arial" w:hAnsi="Arial" w:cs="Arial"/>
          <w:shd w:val="clear" w:color="auto" w:fill="FFFFFF"/>
        </w:rPr>
      </w:pPr>
    </w:p>
    <w:p w14:paraId="2B14C0CB" w14:textId="62D1B4BF" w:rsidR="001315EC" w:rsidRDefault="001315EC" w:rsidP="00F56FB1">
      <w:pPr>
        <w:tabs>
          <w:tab w:val="left" w:pos="709"/>
        </w:tabs>
        <w:spacing w:after="0" w:line="360" w:lineRule="auto"/>
        <w:rPr>
          <w:rFonts w:ascii="Arial" w:hAnsi="Arial" w:cs="Arial"/>
        </w:rPr>
      </w:pPr>
      <w:r w:rsidRPr="00B9798C">
        <w:rPr>
          <w:rFonts w:ascii="Arial" w:hAnsi="Arial" w:cs="Arial"/>
        </w:rPr>
        <w:lastRenderedPageBreak/>
        <w:t xml:space="preserve">Obowiązek zapłaty na rachunek znajdujący się w wykazie podatników (biała lista) zachodzi w związku z transakcjami, które </w:t>
      </w:r>
      <w:r w:rsidRPr="00B9798C">
        <w:rPr>
          <w:rFonts w:ascii="Arial" w:eastAsia="Times New Roman" w:hAnsi="Arial" w:cs="Arial"/>
          <w:color w:val="0A0A0A"/>
        </w:rPr>
        <w:t>wiążą się z płatnością przekraczającą 15 000,00</w:t>
      </w:r>
      <w:r w:rsidR="00F56FB1">
        <w:rPr>
          <w:rFonts w:ascii="Arial" w:eastAsia="Times New Roman" w:hAnsi="Arial" w:cs="Arial"/>
          <w:color w:val="0A0A0A"/>
        </w:rPr>
        <w:t xml:space="preserve"> </w:t>
      </w:r>
      <w:r w:rsidRPr="00B9798C">
        <w:rPr>
          <w:rFonts w:ascii="Arial" w:eastAsia="Times New Roman" w:hAnsi="Arial" w:cs="Arial"/>
          <w:color w:val="0A0A0A"/>
        </w:rPr>
        <w:t>złotych oraz</w:t>
      </w:r>
      <w:r w:rsidRPr="00B9798C">
        <w:rPr>
          <w:rFonts w:ascii="Arial" w:hAnsi="Arial" w:cs="Arial"/>
        </w:rPr>
        <w:t xml:space="preserve"> </w:t>
      </w:r>
      <w:r w:rsidRPr="00B9798C">
        <w:rPr>
          <w:rFonts w:ascii="Arial" w:eastAsia="Times New Roman" w:hAnsi="Arial" w:cs="Arial"/>
          <w:color w:val="0A0A0A"/>
        </w:rPr>
        <w:t xml:space="preserve">są potwierdzone </w:t>
      </w:r>
      <w:r w:rsidRPr="00B9798C">
        <w:rPr>
          <w:rFonts w:ascii="Arial" w:eastAsia="Times New Roman" w:hAnsi="Arial" w:cs="Arial"/>
          <w:color w:val="0A0A0A"/>
          <w:u w:val="single"/>
        </w:rPr>
        <w:t>fakturą wystawioną przez czynnego podatnika VAT</w:t>
      </w:r>
      <w:r w:rsidRPr="00B9798C">
        <w:rPr>
          <w:rFonts w:ascii="Arial" w:eastAsia="Times New Roman" w:hAnsi="Arial" w:cs="Arial"/>
          <w:color w:val="0A0A0A"/>
        </w:rPr>
        <w:t>.</w:t>
      </w:r>
      <w:r w:rsidRPr="00B9798C">
        <w:rPr>
          <w:rFonts w:ascii="Arial" w:hAnsi="Arial" w:cs="Arial"/>
        </w:rPr>
        <w:t xml:space="preserve"> Tym samym nie każda płatność i nie na rzecz każdego kontrahenta musi </w:t>
      </w:r>
      <w:r w:rsidR="00F56FB1">
        <w:rPr>
          <w:rFonts w:ascii="Arial" w:hAnsi="Arial" w:cs="Arial"/>
        </w:rPr>
        <w:t xml:space="preserve">być zrealizowana </w:t>
      </w:r>
      <w:r w:rsidRPr="00B9798C">
        <w:rPr>
          <w:rFonts w:ascii="Arial" w:hAnsi="Arial" w:cs="Arial"/>
        </w:rPr>
        <w:t xml:space="preserve">na rachunek znajdujący się w takim wykazie. Gdy Zamawiający dokonuje zapłaty na rzecz kontrahenta zwolnionego z podatku VAT, nie </w:t>
      </w:r>
      <w:r w:rsidR="008152B7" w:rsidRPr="00B9798C">
        <w:rPr>
          <w:rFonts w:ascii="Arial" w:hAnsi="Arial" w:cs="Arial"/>
        </w:rPr>
        <w:t xml:space="preserve">ma obowiązku </w:t>
      </w:r>
      <w:r w:rsidRPr="00B9798C">
        <w:rPr>
          <w:rFonts w:ascii="Arial" w:hAnsi="Arial" w:cs="Arial"/>
        </w:rPr>
        <w:t>weryfik</w:t>
      </w:r>
      <w:r w:rsidR="008152B7" w:rsidRPr="00B9798C">
        <w:rPr>
          <w:rFonts w:ascii="Arial" w:hAnsi="Arial" w:cs="Arial"/>
        </w:rPr>
        <w:t>owania</w:t>
      </w:r>
      <w:r w:rsidRPr="00B9798C">
        <w:rPr>
          <w:rFonts w:ascii="Arial" w:hAnsi="Arial" w:cs="Arial"/>
        </w:rPr>
        <w:t xml:space="preserve"> </w:t>
      </w:r>
      <w:r w:rsidR="00F56FB1">
        <w:rPr>
          <w:rFonts w:ascii="Arial" w:hAnsi="Arial" w:cs="Arial"/>
        </w:rPr>
        <w:t xml:space="preserve">jego </w:t>
      </w:r>
      <w:r w:rsidRPr="00B9798C">
        <w:rPr>
          <w:rFonts w:ascii="Arial" w:hAnsi="Arial" w:cs="Arial"/>
        </w:rPr>
        <w:t>rachunku bankowego z białą listą.</w:t>
      </w:r>
      <w:r w:rsidR="008152B7" w:rsidRPr="00B9798C">
        <w:rPr>
          <w:rFonts w:ascii="Arial" w:hAnsi="Arial" w:cs="Arial"/>
        </w:rPr>
        <w:t xml:space="preserve"> </w:t>
      </w:r>
      <w:r w:rsidR="00B9798C" w:rsidRPr="00B9798C">
        <w:rPr>
          <w:rFonts w:ascii="Arial" w:hAnsi="Arial" w:cs="Arial"/>
        </w:rPr>
        <w:t xml:space="preserve">Postanowienia zawarte w </w:t>
      </w:r>
      <w:r w:rsidR="008152B7" w:rsidRPr="00B9798C">
        <w:rPr>
          <w:rFonts w:ascii="Arial" w:hAnsi="Arial" w:cs="Arial"/>
        </w:rPr>
        <w:t xml:space="preserve"> </w:t>
      </w:r>
      <w:r w:rsidR="008152B7" w:rsidRPr="00B9798C">
        <w:rPr>
          <w:rFonts w:ascii="Arial" w:hAnsi="Arial" w:cs="Arial"/>
          <w:shd w:val="clear" w:color="auto" w:fill="FFFFFF"/>
        </w:rPr>
        <w:t xml:space="preserve">§ 5 ust. 11 załącznika nr 1 do SWZ pt. „Projektowane postanowienia umowy w sprawie zamówienia publicznego” </w:t>
      </w:r>
      <w:r w:rsidR="008152B7" w:rsidRPr="00B9798C">
        <w:rPr>
          <w:rFonts w:ascii="Arial" w:hAnsi="Arial" w:cs="Arial"/>
        </w:rPr>
        <w:t>dotycz</w:t>
      </w:r>
      <w:r w:rsidR="00B9798C" w:rsidRPr="00B9798C">
        <w:rPr>
          <w:rFonts w:ascii="Arial" w:hAnsi="Arial" w:cs="Arial"/>
        </w:rPr>
        <w:t>ą więc</w:t>
      </w:r>
      <w:r w:rsidR="008152B7" w:rsidRPr="00B9798C">
        <w:rPr>
          <w:rFonts w:ascii="Arial" w:hAnsi="Arial" w:cs="Arial"/>
          <w:shd w:val="clear" w:color="auto" w:fill="FFFFFF"/>
        </w:rPr>
        <w:t xml:space="preserve"> jedynie zarejestrowanych podatników VAT. Podmioty określone przez Wykonawcę jako „</w:t>
      </w:r>
      <w:r w:rsidR="008152B7" w:rsidRPr="00B9798C">
        <w:rPr>
          <w:rFonts w:ascii="Arial" w:hAnsi="Arial" w:cs="Arial"/>
        </w:rPr>
        <w:t xml:space="preserve">bezVATowcy” nie podlegają </w:t>
      </w:r>
      <w:r w:rsidR="00B9798C" w:rsidRPr="00B9798C">
        <w:rPr>
          <w:rFonts w:ascii="Arial" w:hAnsi="Arial" w:cs="Arial"/>
        </w:rPr>
        <w:t xml:space="preserve">tym regulacjom. </w:t>
      </w:r>
      <w:r w:rsidR="00F56FB1">
        <w:rPr>
          <w:rFonts w:ascii="Arial" w:hAnsi="Arial" w:cs="Arial"/>
        </w:rPr>
        <w:t xml:space="preserve">Wobec tej grupy Wykonawców </w:t>
      </w:r>
      <w:r w:rsidR="00F56FB1" w:rsidRPr="00062131">
        <w:rPr>
          <w:rFonts w:ascii="Arial" w:hAnsi="Arial" w:cs="Arial"/>
        </w:rPr>
        <w:t xml:space="preserve">Zamawiającemu </w:t>
      </w:r>
      <w:r w:rsidR="00F56FB1">
        <w:rPr>
          <w:rFonts w:ascii="Arial" w:hAnsi="Arial" w:cs="Arial"/>
        </w:rPr>
        <w:t xml:space="preserve">nie </w:t>
      </w:r>
      <w:r w:rsidR="00F56FB1" w:rsidRPr="00062131">
        <w:rPr>
          <w:rFonts w:ascii="Arial" w:hAnsi="Arial" w:cs="Arial"/>
        </w:rPr>
        <w:t xml:space="preserve">przysługuje prawo </w:t>
      </w:r>
      <w:r w:rsidR="00F56FB1">
        <w:rPr>
          <w:rFonts w:ascii="Arial" w:hAnsi="Arial" w:cs="Arial"/>
        </w:rPr>
        <w:t xml:space="preserve">do </w:t>
      </w:r>
      <w:r w:rsidR="00F56FB1" w:rsidRPr="00062131">
        <w:rPr>
          <w:rFonts w:ascii="Arial" w:hAnsi="Arial" w:cs="Arial"/>
        </w:rPr>
        <w:t xml:space="preserve">wstrzymania zapłaty wynagrodzenia do czasu uzyskania </w:t>
      </w:r>
      <w:r w:rsidR="00F56FB1">
        <w:rPr>
          <w:rFonts w:ascii="Arial" w:hAnsi="Arial" w:cs="Arial"/>
        </w:rPr>
        <w:t xml:space="preserve">wpisu </w:t>
      </w:r>
      <w:r w:rsidR="00F56FB1" w:rsidRPr="00062131">
        <w:rPr>
          <w:rFonts w:ascii="Arial" w:hAnsi="Arial" w:cs="Arial"/>
        </w:rPr>
        <w:t xml:space="preserve">rachunku bankowego do </w:t>
      </w:r>
      <w:r w:rsidR="00F56FB1">
        <w:rPr>
          <w:rFonts w:ascii="Arial" w:hAnsi="Arial" w:cs="Arial"/>
        </w:rPr>
        <w:t xml:space="preserve">ww. </w:t>
      </w:r>
      <w:r w:rsidR="00F56FB1" w:rsidRPr="00062131">
        <w:rPr>
          <w:rFonts w:ascii="Arial" w:hAnsi="Arial" w:cs="Arial"/>
        </w:rPr>
        <w:t>wykazu lub wskazania nowego rachunku bankowego ujawnionego w wykazie</w:t>
      </w:r>
      <w:r w:rsidR="00F56FB1">
        <w:rPr>
          <w:rFonts w:ascii="Arial" w:hAnsi="Arial" w:cs="Arial"/>
        </w:rPr>
        <w:t>.</w:t>
      </w:r>
    </w:p>
    <w:p w14:paraId="4D1DC254" w14:textId="77777777" w:rsidR="00F56FB1" w:rsidRPr="00F56FB1" w:rsidRDefault="00F56FB1" w:rsidP="00F56FB1">
      <w:pPr>
        <w:tabs>
          <w:tab w:val="left" w:pos="709"/>
        </w:tabs>
        <w:spacing w:after="0" w:line="360" w:lineRule="auto"/>
        <w:rPr>
          <w:rFonts w:ascii="Arial" w:hAnsi="Arial" w:cs="Arial"/>
        </w:rPr>
      </w:pPr>
    </w:p>
    <w:p w14:paraId="48BC6DCC" w14:textId="77777777" w:rsidR="00F56FB1" w:rsidRDefault="00F56FB1" w:rsidP="00F56FB1">
      <w:pPr>
        <w:pStyle w:val="Akapitzlist"/>
        <w:numPr>
          <w:ilvl w:val="0"/>
          <w:numId w:val="11"/>
        </w:numPr>
        <w:tabs>
          <w:tab w:val="left" w:pos="284"/>
        </w:tabs>
        <w:spacing w:line="360" w:lineRule="auto"/>
        <w:ind w:left="0" w:firstLine="0"/>
        <w:rPr>
          <w:rFonts w:ascii="Arial" w:hAnsi="Arial" w:cs="Arial"/>
          <w:sz w:val="22"/>
          <w:szCs w:val="22"/>
        </w:rPr>
      </w:pPr>
      <w:r>
        <w:rPr>
          <w:rFonts w:ascii="Arial" w:hAnsi="Arial" w:cs="Arial"/>
          <w:sz w:val="22"/>
          <w:szCs w:val="22"/>
        </w:rPr>
        <w:t xml:space="preserve">Udzielenie odpowiedzi na powyższe zapytanie nie powoduje zmiany terminu składania ofert. </w:t>
      </w:r>
    </w:p>
    <w:p w14:paraId="7FCD0326" w14:textId="77777777" w:rsidR="00F56FB1" w:rsidRDefault="00F56FB1" w:rsidP="00F56FB1">
      <w:pPr>
        <w:pStyle w:val="Akapitzlist"/>
        <w:tabs>
          <w:tab w:val="left" w:pos="284"/>
        </w:tabs>
        <w:spacing w:line="360" w:lineRule="auto"/>
        <w:ind w:left="0"/>
        <w:rPr>
          <w:rFonts w:ascii="Arial" w:hAnsi="Arial" w:cs="Arial"/>
          <w:sz w:val="22"/>
          <w:szCs w:val="22"/>
        </w:rPr>
      </w:pPr>
    </w:p>
    <w:p w14:paraId="0E5B1624" w14:textId="77777777" w:rsidR="00B074E1" w:rsidRPr="00062131" w:rsidRDefault="00B074E1" w:rsidP="00062131">
      <w:pPr>
        <w:spacing w:after="0" w:line="360" w:lineRule="auto"/>
        <w:jc w:val="both"/>
        <w:rPr>
          <w:rFonts w:ascii="Arial" w:hAnsi="Arial" w:cs="Arial"/>
          <w:sz w:val="20"/>
          <w:szCs w:val="20"/>
        </w:rPr>
      </w:pPr>
    </w:p>
    <w:sectPr w:rsidR="00B074E1" w:rsidRPr="00062131" w:rsidSect="008610FB">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58C3" w14:textId="77777777" w:rsidR="00EA6AC0" w:rsidRDefault="00EA6AC0" w:rsidP="0027200D">
      <w:pPr>
        <w:spacing w:after="0" w:line="240" w:lineRule="auto"/>
      </w:pPr>
      <w:r>
        <w:separator/>
      </w:r>
    </w:p>
  </w:endnote>
  <w:endnote w:type="continuationSeparator" w:id="0">
    <w:p w14:paraId="42567943" w14:textId="77777777" w:rsidR="00EA6AC0" w:rsidRDefault="00EA6AC0" w:rsidP="0027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7858"/>
      <w:docPartObj>
        <w:docPartGallery w:val="Page Numbers (Bottom of Page)"/>
        <w:docPartUnique/>
      </w:docPartObj>
    </w:sdtPr>
    <w:sdtContent>
      <w:p w14:paraId="50F6DDF9" w14:textId="27333DA2" w:rsidR="00A24443" w:rsidRDefault="00A24443">
        <w:pPr>
          <w:pStyle w:val="Stopka"/>
          <w:jc w:val="right"/>
        </w:pPr>
        <w:r>
          <w:fldChar w:fldCharType="begin"/>
        </w:r>
        <w:r>
          <w:instrText>PAGE   \* MERGEFORMAT</w:instrText>
        </w:r>
        <w:r>
          <w:fldChar w:fldCharType="separate"/>
        </w:r>
        <w:r>
          <w:t>2</w:t>
        </w:r>
        <w:r>
          <w:fldChar w:fldCharType="end"/>
        </w:r>
      </w:p>
    </w:sdtContent>
  </w:sdt>
  <w:p w14:paraId="1A909DBE" w14:textId="77777777" w:rsidR="009E779F" w:rsidRPr="0027200D" w:rsidRDefault="009E779F" w:rsidP="0027200D">
    <w:pPr>
      <w:pStyle w:val="Stopka"/>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0F64" w14:textId="77777777" w:rsidR="00EA6AC0" w:rsidRDefault="00EA6AC0" w:rsidP="0027200D">
      <w:pPr>
        <w:spacing w:after="0" w:line="240" w:lineRule="auto"/>
      </w:pPr>
      <w:r>
        <w:separator/>
      </w:r>
    </w:p>
  </w:footnote>
  <w:footnote w:type="continuationSeparator" w:id="0">
    <w:p w14:paraId="715B49AC" w14:textId="77777777" w:rsidR="00EA6AC0" w:rsidRDefault="00EA6AC0" w:rsidP="0027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E78A" w14:textId="52E347AF" w:rsidR="00DD4197" w:rsidRDefault="00DD4197">
    <w:pPr>
      <w:pStyle w:val="Nagwek"/>
    </w:pPr>
  </w:p>
  <w:p w14:paraId="654A2F70" w14:textId="77777777" w:rsidR="00DD4197" w:rsidRDefault="00DD41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39C"/>
    <w:multiLevelType w:val="hybridMultilevel"/>
    <w:tmpl w:val="D73CA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012F42"/>
    <w:multiLevelType w:val="hybridMultilevel"/>
    <w:tmpl w:val="5CD4B04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1455409E"/>
    <w:multiLevelType w:val="multilevel"/>
    <w:tmpl w:val="C2780E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C1F98"/>
    <w:multiLevelType w:val="multilevel"/>
    <w:tmpl w:val="3BF8111E"/>
    <w:lvl w:ilvl="0">
      <w:start w:val="29"/>
      <w:numFmt w:val="decimal"/>
      <w:lvlText w:val="%1."/>
      <w:lvlJc w:val="left"/>
      <w:pPr>
        <w:ind w:left="612" w:hanging="612"/>
      </w:pPr>
      <w:rPr>
        <w:rFonts w:hint="default"/>
      </w:rPr>
    </w:lvl>
    <w:lvl w:ilvl="1">
      <w:start w:val="4"/>
      <w:numFmt w:val="decimal"/>
      <w:lvlText w:val="%1.%2."/>
      <w:lvlJc w:val="left"/>
      <w:pPr>
        <w:ind w:left="792" w:hanging="61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9EB7228"/>
    <w:multiLevelType w:val="hybridMultilevel"/>
    <w:tmpl w:val="DC0A10E8"/>
    <w:lvl w:ilvl="0" w:tplc="24C601DA">
      <w:start w:val="1"/>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C714796"/>
    <w:multiLevelType w:val="hybridMultilevel"/>
    <w:tmpl w:val="1BA03A8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103D5"/>
    <w:multiLevelType w:val="hybridMultilevel"/>
    <w:tmpl w:val="66E01CA4"/>
    <w:lvl w:ilvl="0" w:tplc="E8CC76EE">
      <w:start w:val="1"/>
      <w:numFmt w:val="upperRoman"/>
      <w:lvlText w:val="%1."/>
      <w:lvlJc w:val="left"/>
      <w:pPr>
        <w:ind w:left="1080" w:hanging="720"/>
      </w:pPr>
      <w:rPr>
        <w:rFonts w:hint="default"/>
      </w:rPr>
    </w:lvl>
    <w:lvl w:ilvl="1" w:tplc="A55C373C">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47C61"/>
    <w:multiLevelType w:val="hybridMultilevel"/>
    <w:tmpl w:val="E896409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DB65664"/>
    <w:multiLevelType w:val="hybridMultilevel"/>
    <w:tmpl w:val="004CB646"/>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9" w15:restartNumberingAfterBreak="0">
    <w:nsid w:val="349B6480"/>
    <w:multiLevelType w:val="hybridMultilevel"/>
    <w:tmpl w:val="C1323F3E"/>
    <w:lvl w:ilvl="0" w:tplc="952AFA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0502D9"/>
    <w:multiLevelType w:val="multilevel"/>
    <w:tmpl w:val="D4323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E6967"/>
    <w:multiLevelType w:val="hybridMultilevel"/>
    <w:tmpl w:val="A49A41C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3BE44CE3"/>
    <w:multiLevelType w:val="hybridMultilevel"/>
    <w:tmpl w:val="C39A5E4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43671503"/>
    <w:multiLevelType w:val="hybridMultilevel"/>
    <w:tmpl w:val="B4B6393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47332B0D"/>
    <w:multiLevelType w:val="multilevel"/>
    <w:tmpl w:val="EF6E0C4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A21094"/>
    <w:multiLevelType w:val="hybridMultilevel"/>
    <w:tmpl w:val="74AC7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DA0F6F"/>
    <w:multiLevelType w:val="hybridMultilevel"/>
    <w:tmpl w:val="6C9C0C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49C208A"/>
    <w:multiLevelType w:val="hybridMultilevel"/>
    <w:tmpl w:val="20CA260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54C60924"/>
    <w:multiLevelType w:val="hybridMultilevel"/>
    <w:tmpl w:val="D23AB5E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56831572"/>
    <w:multiLevelType w:val="hybridMultilevel"/>
    <w:tmpl w:val="74AC7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860125"/>
    <w:multiLevelType w:val="hybridMultilevel"/>
    <w:tmpl w:val="AA7E2420"/>
    <w:lvl w:ilvl="0" w:tplc="BFC0BE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EF940DD"/>
    <w:multiLevelType w:val="hybridMultilevel"/>
    <w:tmpl w:val="FD6E1F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3A0110"/>
    <w:multiLevelType w:val="multilevel"/>
    <w:tmpl w:val="3912F0B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46243B"/>
    <w:multiLevelType w:val="hybridMultilevel"/>
    <w:tmpl w:val="C762A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376408"/>
    <w:multiLevelType w:val="multilevel"/>
    <w:tmpl w:val="FA727104"/>
    <w:lvl w:ilvl="0">
      <w:start w:val="1"/>
      <w:numFmt w:val="decimal"/>
      <w:lvlText w:val="%1."/>
      <w:lvlJc w:val="left"/>
      <w:pPr>
        <w:ind w:left="720" w:hanging="360"/>
      </w:pPr>
      <w:rPr>
        <w:rFonts w:ascii="Arial" w:hAnsi="Arial" w:cs="Arial" w:hint="default"/>
        <w:sz w:val="22"/>
        <w:szCs w:val="22"/>
      </w:rPr>
    </w:lvl>
    <w:lvl w:ilvl="1">
      <w:start w:val="6"/>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0DA3DDE"/>
    <w:multiLevelType w:val="hybridMultilevel"/>
    <w:tmpl w:val="0958EC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2131E3F"/>
    <w:multiLevelType w:val="hybridMultilevel"/>
    <w:tmpl w:val="62DADB5C"/>
    <w:lvl w:ilvl="0" w:tplc="3B44329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81712612">
    <w:abstractNumId w:val="15"/>
  </w:num>
  <w:num w:numId="2" w16cid:durableId="208417524">
    <w:abstractNumId w:val="19"/>
  </w:num>
  <w:num w:numId="3" w16cid:durableId="480197719">
    <w:abstractNumId w:val="23"/>
  </w:num>
  <w:num w:numId="4" w16cid:durableId="929853744">
    <w:abstractNumId w:val="5"/>
  </w:num>
  <w:num w:numId="5" w16cid:durableId="1326471574">
    <w:abstractNumId w:val="9"/>
  </w:num>
  <w:num w:numId="6" w16cid:durableId="1451390561">
    <w:abstractNumId w:val="21"/>
  </w:num>
  <w:num w:numId="7" w16cid:durableId="83192620">
    <w:abstractNumId w:val="14"/>
  </w:num>
  <w:num w:numId="8" w16cid:durableId="1158114690">
    <w:abstractNumId w:val="20"/>
  </w:num>
  <w:num w:numId="9" w16cid:durableId="1619288092">
    <w:abstractNumId w:val="22"/>
  </w:num>
  <w:num w:numId="10" w16cid:durableId="269557533">
    <w:abstractNumId w:val="2"/>
  </w:num>
  <w:num w:numId="11" w16cid:durableId="16682434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23170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9690635">
    <w:abstractNumId w:val="6"/>
  </w:num>
  <w:num w:numId="14" w16cid:durableId="1247155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0603205">
    <w:abstractNumId w:val="5"/>
  </w:num>
  <w:num w:numId="16" w16cid:durableId="1436635902">
    <w:abstractNumId w:val="4"/>
  </w:num>
  <w:num w:numId="17" w16cid:durableId="18168710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1632107">
    <w:abstractNumId w:val="8"/>
  </w:num>
  <w:num w:numId="19" w16cid:durableId="470367607">
    <w:abstractNumId w:val="13"/>
  </w:num>
  <w:num w:numId="20" w16cid:durableId="475605543">
    <w:abstractNumId w:val="17"/>
  </w:num>
  <w:num w:numId="21" w16cid:durableId="1193114108">
    <w:abstractNumId w:val="11"/>
  </w:num>
  <w:num w:numId="22" w16cid:durableId="2081097911">
    <w:abstractNumId w:val="12"/>
  </w:num>
  <w:num w:numId="23" w16cid:durableId="2018193437">
    <w:abstractNumId w:val="1"/>
  </w:num>
  <w:num w:numId="24" w16cid:durableId="979574313">
    <w:abstractNumId w:val="18"/>
  </w:num>
  <w:num w:numId="25" w16cid:durableId="763847089">
    <w:abstractNumId w:val="3"/>
  </w:num>
  <w:num w:numId="26" w16cid:durableId="267977238">
    <w:abstractNumId w:val="24"/>
  </w:num>
  <w:num w:numId="27" w16cid:durableId="1253389791">
    <w:abstractNumId w:val="0"/>
  </w:num>
  <w:num w:numId="28" w16cid:durableId="779882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112"/>
    <w:rsid w:val="00005DE1"/>
    <w:rsid w:val="00006325"/>
    <w:rsid w:val="00022C4B"/>
    <w:rsid w:val="0002343C"/>
    <w:rsid w:val="00047D30"/>
    <w:rsid w:val="00053E63"/>
    <w:rsid w:val="00062131"/>
    <w:rsid w:val="00065D85"/>
    <w:rsid w:val="00086CC7"/>
    <w:rsid w:val="000B2DC1"/>
    <w:rsid w:val="000B7D07"/>
    <w:rsid w:val="000B7D3B"/>
    <w:rsid w:val="000D1605"/>
    <w:rsid w:val="000E0EB5"/>
    <w:rsid w:val="000F0DEA"/>
    <w:rsid w:val="00103ED4"/>
    <w:rsid w:val="00106CC5"/>
    <w:rsid w:val="001140BB"/>
    <w:rsid w:val="0012233D"/>
    <w:rsid w:val="001315EC"/>
    <w:rsid w:val="00146FF7"/>
    <w:rsid w:val="0014735A"/>
    <w:rsid w:val="001A1B96"/>
    <w:rsid w:val="001A6F72"/>
    <w:rsid w:val="001E1E44"/>
    <w:rsid w:val="001E57AB"/>
    <w:rsid w:val="001F01A1"/>
    <w:rsid w:val="00203C4D"/>
    <w:rsid w:val="00205178"/>
    <w:rsid w:val="00215321"/>
    <w:rsid w:val="00216671"/>
    <w:rsid w:val="00216AD6"/>
    <w:rsid w:val="00222D0D"/>
    <w:rsid w:val="00237A0F"/>
    <w:rsid w:val="00242D7C"/>
    <w:rsid w:val="00242F31"/>
    <w:rsid w:val="00245A4A"/>
    <w:rsid w:val="00250036"/>
    <w:rsid w:val="00251A09"/>
    <w:rsid w:val="0025601E"/>
    <w:rsid w:val="002717B1"/>
    <w:rsid w:val="0027200D"/>
    <w:rsid w:val="00273EDE"/>
    <w:rsid w:val="00276141"/>
    <w:rsid w:val="002902E6"/>
    <w:rsid w:val="00291E31"/>
    <w:rsid w:val="00296EBF"/>
    <w:rsid w:val="002A7B62"/>
    <w:rsid w:val="002B4695"/>
    <w:rsid w:val="002B48FB"/>
    <w:rsid w:val="002D0BFB"/>
    <w:rsid w:val="002D7CF6"/>
    <w:rsid w:val="002E5289"/>
    <w:rsid w:val="002E7E06"/>
    <w:rsid w:val="002F2350"/>
    <w:rsid w:val="002F5CC2"/>
    <w:rsid w:val="00306545"/>
    <w:rsid w:val="0032305D"/>
    <w:rsid w:val="00331788"/>
    <w:rsid w:val="003332DC"/>
    <w:rsid w:val="00335DDA"/>
    <w:rsid w:val="0035036D"/>
    <w:rsid w:val="0035054F"/>
    <w:rsid w:val="00353FEA"/>
    <w:rsid w:val="0036625C"/>
    <w:rsid w:val="0038049F"/>
    <w:rsid w:val="003829B8"/>
    <w:rsid w:val="0039363F"/>
    <w:rsid w:val="00396212"/>
    <w:rsid w:val="003A553A"/>
    <w:rsid w:val="003B5B3C"/>
    <w:rsid w:val="003D0F34"/>
    <w:rsid w:val="00403B98"/>
    <w:rsid w:val="00407B7A"/>
    <w:rsid w:val="00412137"/>
    <w:rsid w:val="00457D16"/>
    <w:rsid w:val="0048488D"/>
    <w:rsid w:val="004A2C7B"/>
    <w:rsid w:val="004A44B4"/>
    <w:rsid w:val="004B5B1F"/>
    <w:rsid w:val="004C0308"/>
    <w:rsid w:val="004F1448"/>
    <w:rsid w:val="004F6334"/>
    <w:rsid w:val="00504D65"/>
    <w:rsid w:val="005054CC"/>
    <w:rsid w:val="00505998"/>
    <w:rsid w:val="00505D05"/>
    <w:rsid w:val="0051425F"/>
    <w:rsid w:val="00515B2E"/>
    <w:rsid w:val="00525D4D"/>
    <w:rsid w:val="00527972"/>
    <w:rsid w:val="005350AF"/>
    <w:rsid w:val="00543687"/>
    <w:rsid w:val="00545C38"/>
    <w:rsid w:val="00553BBE"/>
    <w:rsid w:val="00555CB7"/>
    <w:rsid w:val="00556734"/>
    <w:rsid w:val="00557C7C"/>
    <w:rsid w:val="00564C7B"/>
    <w:rsid w:val="0056639E"/>
    <w:rsid w:val="00567619"/>
    <w:rsid w:val="00571797"/>
    <w:rsid w:val="005807AA"/>
    <w:rsid w:val="00586C3B"/>
    <w:rsid w:val="005900DB"/>
    <w:rsid w:val="00594EE9"/>
    <w:rsid w:val="005A3455"/>
    <w:rsid w:val="005B0259"/>
    <w:rsid w:val="005D0149"/>
    <w:rsid w:val="006047C2"/>
    <w:rsid w:val="006132DA"/>
    <w:rsid w:val="00626D4C"/>
    <w:rsid w:val="00632837"/>
    <w:rsid w:val="00633DA5"/>
    <w:rsid w:val="00637589"/>
    <w:rsid w:val="00642CD8"/>
    <w:rsid w:val="006467B3"/>
    <w:rsid w:val="00675DB3"/>
    <w:rsid w:val="00677E96"/>
    <w:rsid w:val="00681D22"/>
    <w:rsid w:val="00682133"/>
    <w:rsid w:val="0069382B"/>
    <w:rsid w:val="006A0832"/>
    <w:rsid w:val="006A5CB2"/>
    <w:rsid w:val="006B251B"/>
    <w:rsid w:val="006B4A7D"/>
    <w:rsid w:val="006C51B7"/>
    <w:rsid w:val="006D0B94"/>
    <w:rsid w:val="006E61F9"/>
    <w:rsid w:val="006E797F"/>
    <w:rsid w:val="006F0481"/>
    <w:rsid w:val="006F123B"/>
    <w:rsid w:val="006F1BD8"/>
    <w:rsid w:val="006F27D4"/>
    <w:rsid w:val="006F5856"/>
    <w:rsid w:val="006F76F9"/>
    <w:rsid w:val="00720212"/>
    <w:rsid w:val="00721D96"/>
    <w:rsid w:val="00727112"/>
    <w:rsid w:val="007360F0"/>
    <w:rsid w:val="00746B1E"/>
    <w:rsid w:val="00747073"/>
    <w:rsid w:val="00754206"/>
    <w:rsid w:val="007600B5"/>
    <w:rsid w:val="0076369F"/>
    <w:rsid w:val="00783101"/>
    <w:rsid w:val="00792CB0"/>
    <w:rsid w:val="007A39AF"/>
    <w:rsid w:val="007B7EA4"/>
    <w:rsid w:val="007C1604"/>
    <w:rsid w:val="007C1E4B"/>
    <w:rsid w:val="007D2120"/>
    <w:rsid w:val="007E2684"/>
    <w:rsid w:val="007E39AA"/>
    <w:rsid w:val="007F436A"/>
    <w:rsid w:val="00803342"/>
    <w:rsid w:val="00811D33"/>
    <w:rsid w:val="00812E4B"/>
    <w:rsid w:val="0081375B"/>
    <w:rsid w:val="008152B7"/>
    <w:rsid w:val="008610FB"/>
    <w:rsid w:val="0086780F"/>
    <w:rsid w:val="008812B3"/>
    <w:rsid w:val="008A4290"/>
    <w:rsid w:val="008B562D"/>
    <w:rsid w:val="008C474A"/>
    <w:rsid w:val="008D02FC"/>
    <w:rsid w:val="008E64BA"/>
    <w:rsid w:val="00901C8D"/>
    <w:rsid w:val="00902A2D"/>
    <w:rsid w:val="00904B9A"/>
    <w:rsid w:val="00920320"/>
    <w:rsid w:val="0092653E"/>
    <w:rsid w:val="009273FB"/>
    <w:rsid w:val="00927FD4"/>
    <w:rsid w:val="00950F4D"/>
    <w:rsid w:val="00960499"/>
    <w:rsid w:val="0096574E"/>
    <w:rsid w:val="009757AE"/>
    <w:rsid w:val="0098685A"/>
    <w:rsid w:val="009A4907"/>
    <w:rsid w:val="009B2A60"/>
    <w:rsid w:val="009C5259"/>
    <w:rsid w:val="009D18AA"/>
    <w:rsid w:val="009E0AF5"/>
    <w:rsid w:val="009E13EC"/>
    <w:rsid w:val="009E54EA"/>
    <w:rsid w:val="009E72E5"/>
    <w:rsid w:val="009E779F"/>
    <w:rsid w:val="009E7E44"/>
    <w:rsid w:val="009F43DF"/>
    <w:rsid w:val="00A042F4"/>
    <w:rsid w:val="00A13F6D"/>
    <w:rsid w:val="00A24443"/>
    <w:rsid w:val="00A24DD5"/>
    <w:rsid w:val="00A31626"/>
    <w:rsid w:val="00A37574"/>
    <w:rsid w:val="00A41CA4"/>
    <w:rsid w:val="00A522E4"/>
    <w:rsid w:val="00AA4527"/>
    <w:rsid w:val="00AB4942"/>
    <w:rsid w:val="00AC5962"/>
    <w:rsid w:val="00AD0D12"/>
    <w:rsid w:val="00AF1A68"/>
    <w:rsid w:val="00AF2EF2"/>
    <w:rsid w:val="00B074E1"/>
    <w:rsid w:val="00B45F67"/>
    <w:rsid w:val="00B52D84"/>
    <w:rsid w:val="00B76F7A"/>
    <w:rsid w:val="00B87DF2"/>
    <w:rsid w:val="00B976D5"/>
    <w:rsid w:val="00B9798C"/>
    <w:rsid w:val="00BA4488"/>
    <w:rsid w:val="00BB3C3D"/>
    <w:rsid w:val="00BD173F"/>
    <w:rsid w:val="00BE3556"/>
    <w:rsid w:val="00BF3462"/>
    <w:rsid w:val="00BF3BA9"/>
    <w:rsid w:val="00C02857"/>
    <w:rsid w:val="00C04747"/>
    <w:rsid w:val="00C103B9"/>
    <w:rsid w:val="00C2445C"/>
    <w:rsid w:val="00C52E40"/>
    <w:rsid w:val="00C53D20"/>
    <w:rsid w:val="00C679C9"/>
    <w:rsid w:val="00C72961"/>
    <w:rsid w:val="00C77033"/>
    <w:rsid w:val="00C818EE"/>
    <w:rsid w:val="00C901DA"/>
    <w:rsid w:val="00CC494F"/>
    <w:rsid w:val="00CC73DF"/>
    <w:rsid w:val="00CE09C6"/>
    <w:rsid w:val="00CE1574"/>
    <w:rsid w:val="00CE168A"/>
    <w:rsid w:val="00CF2E67"/>
    <w:rsid w:val="00CF3A51"/>
    <w:rsid w:val="00CF4082"/>
    <w:rsid w:val="00CF48C5"/>
    <w:rsid w:val="00CF589B"/>
    <w:rsid w:val="00D071D3"/>
    <w:rsid w:val="00D17DDF"/>
    <w:rsid w:val="00D425DD"/>
    <w:rsid w:val="00D50D48"/>
    <w:rsid w:val="00D52558"/>
    <w:rsid w:val="00D71BBD"/>
    <w:rsid w:val="00D7484F"/>
    <w:rsid w:val="00D75930"/>
    <w:rsid w:val="00D836E5"/>
    <w:rsid w:val="00D96563"/>
    <w:rsid w:val="00D96D3C"/>
    <w:rsid w:val="00D9723B"/>
    <w:rsid w:val="00DB3861"/>
    <w:rsid w:val="00DD4197"/>
    <w:rsid w:val="00DE69AD"/>
    <w:rsid w:val="00DF73F8"/>
    <w:rsid w:val="00DF784D"/>
    <w:rsid w:val="00E017AC"/>
    <w:rsid w:val="00E02644"/>
    <w:rsid w:val="00E13EA3"/>
    <w:rsid w:val="00E15E47"/>
    <w:rsid w:val="00E1665F"/>
    <w:rsid w:val="00E20209"/>
    <w:rsid w:val="00E2724E"/>
    <w:rsid w:val="00E317CD"/>
    <w:rsid w:val="00E32F30"/>
    <w:rsid w:val="00E55204"/>
    <w:rsid w:val="00E55821"/>
    <w:rsid w:val="00E66C9A"/>
    <w:rsid w:val="00E727F8"/>
    <w:rsid w:val="00E75AF6"/>
    <w:rsid w:val="00E7795C"/>
    <w:rsid w:val="00E77AE6"/>
    <w:rsid w:val="00E85DF2"/>
    <w:rsid w:val="00E917D5"/>
    <w:rsid w:val="00EA6AC0"/>
    <w:rsid w:val="00EB0128"/>
    <w:rsid w:val="00EB0CD8"/>
    <w:rsid w:val="00EB3B6D"/>
    <w:rsid w:val="00EC0DAF"/>
    <w:rsid w:val="00EE00F2"/>
    <w:rsid w:val="00EE476C"/>
    <w:rsid w:val="00F05E4F"/>
    <w:rsid w:val="00F07289"/>
    <w:rsid w:val="00F37A92"/>
    <w:rsid w:val="00F41688"/>
    <w:rsid w:val="00F459B6"/>
    <w:rsid w:val="00F472E9"/>
    <w:rsid w:val="00F56FB1"/>
    <w:rsid w:val="00F573E5"/>
    <w:rsid w:val="00F57B40"/>
    <w:rsid w:val="00F6119F"/>
    <w:rsid w:val="00F626DB"/>
    <w:rsid w:val="00F66275"/>
    <w:rsid w:val="00F82D85"/>
    <w:rsid w:val="00F87E2E"/>
    <w:rsid w:val="00F9021B"/>
    <w:rsid w:val="00F90FC4"/>
    <w:rsid w:val="00FA01D8"/>
    <w:rsid w:val="00FA41BD"/>
    <w:rsid w:val="00FA4255"/>
    <w:rsid w:val="00FB4BE2"/>
    <w:rsid w:val="00FC7DC6"/>
    <w:rsid w:val="00FE0D1C"/>
    <w:rsid w:val="00FF4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9E9F"/>
  <w15:docId w15:val="{221AF868-F62D-43F7-B54E-5530452A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00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B4BE2"/>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FB4BE2"/>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FE0D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0D1C"/>
    <w:rPr>
      <w:rFonts w:ascii="Tahoma" w:hAnsi="Tahoma" w:cs="Tahoma"/>
      <w:sz w:val="16"/>
      <w:szCs w:val="16"/>
    </w:rPr>
  </w:style>
  <w:style w:type="paragraph" w:styleId="Nagwek">
    <w:name w:val="header"/>
    <w:basedOn w:val="Normalny"/>
    <w:link w:val="NagwekZnak"/>
    <w:unhideWhenUsed/>
    <w:rsid w:val="0027200D"/>
    <w:pPr>
      <w:tabs>
        <w:tab w:val="center" w:pos="4536"/>
        <w:tab w:val="right" w:pos="9072"/>
      </w:tabs>
      <w:spacing w:after="0" w:line="240" w:lineRule="auto"/>
    </w:pPr>
  </w:style>
  <w:style w:type="character" w:customStyle="1" w:styleId="NagwekZnak">
    <w:name w:val="Nagłówek Znak"/>
    <w:basedOn w:val="Domylnaczcionkaakapitu"/>
    <w:link w:val="Nagwek"/>
    <w:rsid w:val="0027200D"/>
  </w:style>
  <w:style w:type="paragraph" w:styleId="Stopka">
    <w:name w:val="footer"/>
    <w:basedOn w:val="Normalny"/>
    <w:link w:val="StopkaZnak"/>
    <w:uiPriority w:val="99"/>
    <w:unhideWhenUsed/>
    <w:rsid w:val="00272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00D"/>
  </w:style>
  <w:style w:type="paragraph" w:styleId="Akapitzlist">
    <w:name w:val="List Paragraph"/>
    <w:aliases w:val="Numerowanie,List Paragraph,Akapit z listą BS,Kolorowa lista — akcent 11,L1,Akapit z listą5,CW_Lista,wypunktowanie,Nagłowek 3,Preambuła,Dot pt,F5 List Paragraph,Recommendation,List Paragraph11,lp1,maz_wyliczenie,opis dzialania"/>
    <w:basedOn w:val="Normalny"/>
    <w:link w:val="AkapitzlistZnak"/>
    <w:uiPriority w:val="34"/>
    <w:qFormat/>
    <w:rsid w:val="005B0259"/>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pple-converted-space">
    <w:name w:val="apple-converted-space"/>
    <w:rsid w:val="006F123B"/>
  </w:style>
  <w:style w:type="character" w:styleId="Pogrubienie">
    <w:name w:val="Strong"/>
    <w:basedOn w:val="Domylnaczcionkaakapitu"/>
    <w:uiPriority w:val="22"/>
    <w:qFormat/>
    <w:rsid w:val="006F123B"/>
    <w:rPr>
      <w:b/>
      <w:bCs/>
    </w:rPr>
  </w:style>
  <w:style w:type="paragraph" w:styleId="NormalnyWeb">
    <w:name w:val="Normal (Web)"/>
    <w:basedOn w:val="Normalny"/>
    <w:uiPriority w:val="99"/>
    <w:unhideWhenUsed/>
    <w:rsid w:val="009273FB"/>
    <w:pPr>
      <w:spacing w:before="100" w:beforeAutospacing="1" w:after="100" w:afterAutospacing="1" w:line="240" w:lineRule="auto"/>
    </w:pPr>
    <w:rPr>
      <w:rFonts w:ascii="Calibri" w:hAnsi="Calibri" w:cs="Calibri"/>
      <w:lang w:eastAsia="pl-PL"/>
    </w:rPr>
  </w:style>
  <w:style w:type="character" w:customStyle="1" w:styleId="AkapitzlistZnak">
    <w:name w:val="Akapit z listą Znak"/>
    <w:aliases w:val="Numerowanie Znak,List Paragraph Znak,Akapit z listą BS Znak,Kolorowa lista — akcent 11 Znak,L1 Znak,Akapit z listą5 Znak,CW_Lista Znak,wypunktowanie Znak,Nagłowek 3 Znak,Preambuła Znak,Dot pt Znak,F5 List Paragraph Znak,lp1 Znak"/>
    <w:basedOn w:val="Domylnaczcionkaakapitu"/>
    <w:link w:val="Akapitzlist"/>
    <w:uiPriority w:val="34"/>
    <w:qFormat/>
    <w:locked/>
    <w:rsid w:val="009273FB"/>
    <w:rPr>
      <w:rFonts w:ascii="Times New Roman" w:eastAsia="Times New Roman" w:hAnsi="Times New Roman" w:cs="Times New Roman"/>
      <w:sz w:val="24"/>
      <w:szCs w:val="24"/>
      <w:lang w:eastAsia="pl-PL"/>
    </w:rPr>
  </w:style>
  <w:style w:type="paragraph" w:customStyle="1" w:styleId="Default">
    <w:name w:val="Default"/>
    <w:rsid w:val="006A5CB2"/>
    <w:pPr>
      <w:autoSpaceDE w:val="0"/>
      <w:autoSpaceDN w:val="0"/>
      <w:adjustRightInd w:val="0"/>
      <w:spacing w:after="0" w:line="240" w:lineRule="auto"/>
    </w:pPr>
    <w:rPr>
      <w:rFonts w:ascii="Courier New" w:hAnsi="Courier New" w:cs="Courier New"/>
      <w:color w:val="000000"/>
      <w:sz w:val="24"/>
      <w:szCs w:val="24"/>
    </w:rPr>
  </w:style>
  <w:style w:type="character" w:styleId="Hipercze">
    <w:name w:val="Hyperlink"/>
    <w:basedOn w:val="Domylnaczcionkaakapitu"/>
    <w:uiPriority w:val="99"/>
    <w:unhideWhenUsed/>
    <w:rsid w:val="00E77AE6"/>
    <w:rPr>
      <w:color w:val="0563C1"/>
      <w:u w:val="single"/>
    </w:rPr>
  </w:style>
  <w:style w:type="character" w:styleId="UyteHipercze">
    <w:name w:val="FollowedHyperlink"/>
    <w:basedOn w:val="Domylnaczcionkaakapitu"/>
    <w:uiPriority w:val="99"/>
    <w:semiHidden/>
    <w:unhideWhenUsed/>
    <w:rsid w:val="00E77AE6"/>
    <w:rPr>
      <w:color w:val="800080" w:themeColor="followedHyperlink"/>
      <w:u w:val="single"/>
    </w:rPr>
  </w:style>
  <w:style w:type="character" w:styleId="Nierozpoznanawzmianka">
    <w:name w:val="Unresolved Mention"/>
    <w:basedOn w:val="Domylnaczcionkaakapitu"/>
    <w:uiPriority w:val="99"/>
    <w:semiHidden/>
    <w:unhideWhenUsed/>
    <w:rsid w:val="00812E4B"/>
    <w:rPr>
      <w:color w:val="605E5C"/>
      <w:shd w:val="clear" w:color="auto" w:fill="E1DFDD"/>
    </w:rPr>
  </w:style>
  <w:style w:type="paragraph" w:styleId="Zwykytekst">
    <w:name w:val="Plain Text"/>
    <w:basedOn w:val="Normalny"/>
    <w:link w:val="ZwykytekstZnak"/>
    <w:uiPriority w:val="99"/>
    <w:semiHidden/>
    <w:unhideWhenUsed/>
    <w:rsid w:val="00515B2E"/>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515B2E"/>
    <w:rPr>
      <w:rFonts w:ascii="Calibri" w:hAnsi="Calibri"/>
      <w:szCs w:val="21"/>
    </w:rPr>
  </w:style>
  <w:style w:type="character" w:styleId="Uwydatnienie">
    <w:name w:val="Emphasis"/>
    <w:basedOn w:val="Domylnaczcionkaakapitu"/>
    <w:uiPriority w:val="20"/>
    <w:qFormat/>
    <w:rsid w:val="006E79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3299">
      <w:bodyDiv w:val="1"/>
      <w:marLeft w:val="0"/>
      <w:marRight w:val="0"/>
      <w:marTop w:val="0"/>
      <w:marBottom w:val="0"/>
      <w:divBdr>
        <w:top w:val="none" w:sz="0" w:space="0" w:color="auto"/>
        <w:left w:val="none" w:sz="0" w:space="0" w:color="auto"/>
        <w:bottom w:val="none" w:sz="0" w:space="0" w:color="auto"/>
        <w:right w:val="none" w:sz="0" w:space="0" w:color="auto"/>
      </w:divBdr>
    </w:div>
    <w:div w:id="453595897">
      <w:bodyDiv w:val="1"/>
      <w:marLeft w:val="0"/>
      <w:marRight w:val="0"/>
      <w:marTop w:val="0"/>
      <w:marBottom w:val="0"/>
      <w:divBdr>
        <w:top w:val="none" w:sz="0" w:space="0" w:color="auto"/>
        <w:left w:val="none" w:sz="0" w:space="0" w:color="auto"/>
        <w:bottom w:val="none" w:sz="0" w:space="0" w:color="auto"/>
        <w:right w:val="none" w:sz="0" w:space="0" w:color="auto"/>
      </w:divBdr>
    </w:div>
    <w:div w:id="465395023">
      <w:bodyDiv w:val="1"/>
      <w:marLeft w:val="0"/>
      <w:marRight w:val="0"/>
      <w:marTop w:val="0"/>
      <w:marBottom w:val="0"/>
      <w:divBdr>
        <w:top w:val="none" w:sz="0" w:space="0" w:color="auto"/>
        <w:left w:val="none" w:sz="0" w:space="0" w:color="auto"/>
        <w:bottom w:val="none" w:sz="0" w:space="0" w:color="auto"/>
        <w:right w:val="none" w:sz="0" w:space="0" w:color="auto"/>
      </w:divBdr>
    </w:div>
    <w:div w:id="480997319">
      <w:bodyDiv w:val="1"/>
      <w:marLeft w:val="0"/>
      <w:marRight w:val="0"/>
      <w:marTop w:val="0"/>
      <w:marBottom w:val="0"/>
      <w:divBdr>
        <w:top w:val="none" w:sz="0" w:space="0" w:color="auto"/>
        <w:left w:val="none" w:sz="0" w:space="0" w:color="auto"/>
        <w:bottom w:val="none" w:sz="0" w:space="0" w:color="auto"/>
        <w:right w:val="none" w:sz="0" w:space="0" w:color="auto"/>
      </w:divBdr>
    </w:div>
    <w:div w:id="597445330">
      <w:bodyDiv w:val="1"/>
      <w:marLeft w:val="0"/>
      <w:marRight w:val="0"/>
      <w:marTop w:val="0"/>
      <w:marBottom w:val="0"/>
      <w:divBdr>
        <w:top w:val="none" w:sz="0" w:space="0" w:color="auto"/>
        <w:left w:val="none" w:sz="0" w:space="0" w:color="auto"/>
        <w:bottom w:val="none" w:sz="0" w:space="0" w:color="auto"/>
        <w:right w:val="none" w:sz="0" w:space="0" w:color="auto"/>
      </w:divBdr>
    </w:div>
    <w:div w:id="872888528">
      <w:bodyDiv w:val="1"/>
      <w:marLeft w:val="0"/>
      <w:marRight w:val="0"/>
      <w:marTop w:val="0"/>
      <w:marBottom w:val="0"/>
      <w:divBdr>
        <w:top w:val="none" w:sz="0" w:space="0" w:color="auto"/>
        <w:left w:val="none" w:sz="0" w:space="0" w:color="auto"/>
        <w:bottom w:val="none" w:sz="0" w:space="0" w:color="auto"/>
        <w:right w:val="none" w:sz="0" w:space="0" w:color="auto"/>
      </w:divBdr>
    </w:div>
    <w:div w:id="972247283">
      <w:bodyDiv w:val="1"/>
      <w:marLeft w:val="0"/>
      <w:marRight w:val="0"/>
      <w:marTop w:val="0"/>
      <w:marBottom w:val="0"/>
      <w:divBdr>
        <w:top w:val="none" w:sz="0" w:space="0" w:color="auto"/>
        <w:left w:val="none" w:sz="0" w:space="0" w:color="auto"/>
        <w:bottom w:val="none" w:sz="0" w:space="0" w:color="auto"/>
        <w:right w:val="none" w:sz="0" w:space="0" w:color="auto"/>
      </w:divBdr>
    </w:div>
    <w:div w:id="1251499636">
      <w:bodyDiv w:val="1"/>
      <w:marLeft w:val="0"/>
      <w:marRight w:val="0"/>
      <w:marTop w:val="0"/>
      <w:marBottom w:val="0"/>
      <w:divBdr>
        <w:top w:val="none" w:sz="0" w:space="0" w:color="auto"/>
        <w:left w:val="none" w:sz="0" w:space="0" w:color="auto"/>
        <w:bottom w:val="none" w:sz="0" w:space="0" w:color="auto"/>
        <w:right w:val="none" w:sz="0" w:space="0" w:color="auto"/>
      </w:divBdr>
    </w:div>
    <w:div w:id="1299259514">
      <w:bodyDiv w:val="1"/>
      <w:marLeft w:val="0"/>
      <w:marRight w:val="0"/>
      <w:marTop w:val="0"/>
      <w:marBottom w:val="0"/>
      <w:divBdr>
        <w:top w:val="none" w:sz="0" w:space="0" w:color="auto"/>
        <w:left w:val="none" w:sz="0" w:space="0" w:color="auto"/>
        <w:bottom w:val="none" w:sz="0" w:space="0" w:color="auto"/>
        <w:right w:val="none" w:sz="0" w:space="0" w:color="auto"/>
      </w:divBdr>
    </w:div>
    <w:div w:id="1459181515">
      <w:bodyDiv w:val="1"/>
      <w:marLeft w:val="0"/>
      <w:marRight w:val="0"/>
      <w:marTop w:val="0"/>
      <w:marBottom w:val="0"/>
      <w:divBdr>
        <w:top w:val="none" w:sz="0" w:space="0" w:color="auto"/>
        <w:left w:val="none" w:sz="0" w:space="0" w:color="auto"/>
        <w:bottom w:val="none" w:sz="0" w:space="0" w:color="auto"/>
        <w:right w:val="none" w:sz="0" w:space="0" w:color="auto"/>
      </w:divBdr>
    </w:div>
    <w:div w:id="1928422557">
      <w:bodyDiv w:val="1"/>
      <w:marLeft w:val="0"/>
      <w:marRight w:val="0"/>
      <w:marTop w:val="0"/>
      <w:marBottom w:val="0"/>
      <w:divBdr>
        <w:top w:val="none" w:sz="0" w:space="0" w:color="auto"/>
        <w:left w:val="none" w:sz="0" w:space="0" w:color="auto"/>
        <w:bottom w:val="none" w:sz="0" w:space="0" w:color="auto"/>
        <w:right w:val="none" w:sz="0" w:space="0" w:color="auto"/>
      </w:divBdr>
    </w:div>
    <w:div w:id="20755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090D-927F-4115-A828-9D824EA3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2435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Żurawska</cp:lastModifiedBy>
  <cp:revision>3</cp:revision>
  <cp:lastPrinted>2022-10-05T07:02:00Z</cp:lastPrinted>
  <dcterms:created xsi:type="dcterms:W3CDTF">2022-10-05T06:56:00Z</dcterms:created>
  <dcterms:modified xsi:type="dcterms:W3CDTF">2022-10-05T07:05:00Z</dcterms:modified>
</cp:coreProperties>
</file>