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E0F0" w14:textId="36EE66BF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60FA4">
        <w:rPr>
          <w:rFonts w:ascii="Times New Roman" w:hAnsi="Times New Roman"/>
          <w:b/>
          <w:bCs/>
          <w:sz w:val="24"/>
          <w:szCs w:val="24"/>
        </w:rPr>
        <w:t>4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70E4878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49FED7E5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5BECE41E" w14:textId="734A458A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47BFC0F" w14:textId="594642D2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  <w:r w:rsidR="00887D3B" w:rsidRPr="00D51E0F">
        <w:rPr>
          <w:rFonts w:ascii="Times New Roman" w:hAnsi="Times New Roman"/>
          <w:bCs/>
          <w:sz w:val="24"/>
          <w:szCs w:val="24"/>
        </w:rPr>
        <w:t xml:space="preserve"> </w:t>
      </w:r>
    </w:p>
    <w:p w14:paraId="73817DA6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9BE3DF8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DCAEEF7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5C25E4" w14:textId="1DFA7E45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44266AA7" w14:textId="2FFAA02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9493F" w:rsidRPr="00D51E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10D665CF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2029E78C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C609334" w14:textId="06706045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591F1C11" w14:textId="281C79AC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w 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wyniku przeprowadzenia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postępowani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o udzielenie zamówienia publicznego o wartości szacunkowej poniżej 130 000 zł, prowadzonym z pominięciem ustawy z dnia 11 września 2019 r. - Prawo zamówień publicznych (tj. Dz. U. z 2024 r. poz. 1320 z </w:t>
      </w:r>
      <w:proofErr w:type="spellStart"/>
      <w:r w:rsidR="00EF08CE" w:rsidRPr="00EF08CE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EF08CE" w:rsidRPr="00EF08CE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="00360FA4" w:rsidRPr="00360FA4">
        <w:t xml:space="preserve"> </w:t>
      </w:r>
      <w:r w:rsidR="00360FA4" w:rsidRPr="00360FA4">
        <w:rPr>
          <w:rFonts w:ascii="Times New Roman" w:hAnsi="Times New Roman"/>
          <w:bCs/>
          <w:iCs/>
          <w:sz w:val="24"/>
          <w:szCs w:val="24"/>
        </w:rPr>
        <w:t>oraz regulaminem udzielania zamówień publicznych, których wartość nie przekracza kwoty 130 000 zł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.</w:t>
      </w:r>
    </w:p>
    <w:p w14:paraId="3A7AEFAE" w14:textId="230BDDC8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ze środków 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Europejskiego Funduszu Społecznego Plus działania 08.08 Kształcenie zawodowe w ramach programu regionalnego Fundusze Europejskie dla Łódzkiego 2021-2027, nr umowy FELD.08.08-IZ.00-00</w:t>
      </w:r>
      <w:r w:rsidR="007D784E">
        <w:rPr>
          <w:rFonts w:ascii="Times New Roman" w:hAnsi="Times New Roman"/>
          <w:bCs/>
          <w:iCs/>
          <w:sz w:val="24"/>
          <w:szCs w:val="24"/>
        </w:rPr>
        <w:t>44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869D89F" w14:textId="4FA818A3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EC60CFD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0C8DE39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4C1C1F3E" w14:textId="5778A5CA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bookmarkStart w:id="8" w:name="_Hlk193703624"/>
      <w:r w:rsidR="007D784E" w:rsidRPr="007D784E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dostawa </w:t>
      </w:r>
      <w:bookmarkStart w:id="9" w:name="_Hlk186393023"/>
      <w:bookmarkStart w:id="10" w:name="_Hlk190021131"/>
      <w:r w:rsidR="007D784E" w:rsidRPr="007D784E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wyposażenia dla pracowni fryzjerskiej dla Zespołu Szkół Ponadpodstawowych nr 3 im. Władysława Stanisława Reymonta w Łowiczu , w ramach realizacji projektu pn.: </w:t>
      </w:r>
      <w:bookmarkEnd w:id="9"/>
      <w:r w:rsidR="007D784E" w:rsidRPr="007D784E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„Hotelowy zawrót głowy” </w:t>
      </w:r>
      <w:bookmarkEnd w:id="8"/>
      <w:r w:rsidR="007D784E" w:rsidRPr="007D784E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współfinansowanego ze środków Europejskiego Funduszu Społecznego Plus w ramach programu regionalnego Fundusze Europejskie dla Łódzkiego 2021-2027, nr umowy FELD.08.08-IZ.00-0044/23-00</w:t>
      </w:r>
      <w:bookmarkEnd w:id="10"/>
      <w:r w:rsidR="00292B7E" w:rsidRPr="00600214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F21F5" w14:textId="3F2EF79C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45167A49" w14:textId="3F37CEAC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653301" w:rsidRPr="00E06028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0A5E2AE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59A06E01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7AA8FBE5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53F5AF8B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135C39C5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621E16B" w14:textId="0C5BD42B" w:rsidR="000525CA" w:rsidRPr="007D784E" w:rsidRDefault="0091391D" w:rsidP="007D784E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06A7CA1D" w14:textId="18C084BB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</w:t>
      </w:r>
      <w:r w:rsidR="007D784E">
        <w:rPr>
          <w:rFonts w:ascii="Times New Roman" w:hAnsi="Times New Roman"/>
          <w:sz w:val="24"/>
          <w:szCs w:val="24"/>
        </w:rPr>
        <w:t>produktów</w:t>
      </w:r>
      <w:r>
        <w:rPr>
          <w:rFonts w:ascii="Times New Roman" w:hAnsi="Times New Roman"/>
          <w:sz w:val="24"/>
          <w:szCs w:val="24"/>
        </w:rPr>
        <w:t xml:space="preserve">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B63A565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3A97D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E060A3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AD0E811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360FA4" w:rsidRPr="005E1A0D" w14:paraId="722C447B" w14:textId="77777777" w:rsidTr="00E54C05">
        <w:trPr>
          <w:jc w:val="center"/>
        </w:trPr>
        <w:tc>
          <w:tcPr>
            <w:tcW w:w="854" w:type="dxa"/>
            <w:vAlign w:val="center"/>
          </w:tcPr>
          <w:p w14:paraId="38CD1000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EB90AA" w14:textId="1091D8EE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myjnia fryzjerska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54CC3F" w14:textId="317122BB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</w:tr>
      <w:tr w:rsidR="00360FA4" w:rsidRPr="005E1A0D" w14:paraId="7D128728" w14:textId="77777777" w:rsidTr="00E54C05">
        <w:trPr>
          <w:jc w:val="center"/>
        </w:trPr>
        <w:tc>
          <w:tcPr>
            <w:tcW w:w="854" w:type="dxa"/>
            <w:vAlign w:val="center"/>
          </w:tcPr>
          <w:p w14:paraId="274C1A59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7EF5" w14:textId="463BE24D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konsola podwójna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F4CE" w14:textId="5C4E343A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790CFC0E" w14:textId="77777777" w:rsidTr="00E54C05">
        <w:trPr>
          <w:jc w:val="center"/>
        </w:trPr>
        <w:tc>
          <w:tcPr>
            <w:tcW w:w="854" w:type="dxa"/>
            <w:vAlign w:val="center"/>
          </w:tcPr>
          <w:p w14:paraId="4AD80157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5187" w14:textId="0265748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fotel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79F73" w14:textId="3F367C2C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0268EE87" w14:textId="77777777" w:rsidTr="00E54C05">
        <w:trPr>
          <w:jc w:val="center"/>
        </w:trPr>
        <w:tc>
          <w:tcPr>
            <w:tcW w:w="854" w:type="dxa"/>
            <w:vAlign w:val="center"/>
          </w:tcPr>
          <w:p w14:paraId="022E99E7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ED49" w14:textId="0933F64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suszarka hełmowa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D281D" w14:textId="28467B6D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2986BA91" w14:textId="77777777" w:rsidTr="00E54C05">
        <w:trPr>
          <w:jc w:val="center"/>
        </w:trPr>
        <w:tc>
          <w:tcPr>
            <w:tcW w:w="854" w:type="dxa"/>
            <w:vAlign w:val="center"/>
          </w:tcPr>
          <w:p w14:paraId="0E936C9D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8606" w14:textId="297B9AC0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infrazon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96865" w14:textId="32F9DD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40AA12C2" w14:textId="77777777" w:rsidTr="00E54C05">
        <w:trPr>
          <w:jc w:val="center"/>
        </w:trPr>
        <w:tc>
          <w:tcPr>
            <w:tcW w:w="854" w:type="dxa"/>
            <w:vAlign w:val="center"/>
          </w:tcPr>
          <w:p w14:paraId="30B01848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4032" w14:textId="05EC6E84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nawilżacz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49236" w14:textId="36B1E20B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67B9995A" w14:textId="77777777" w:rsidTr="00E54C05">
        <w:trPr>
          <w:jc w:val="center"/>
        </w:trPr>
        <w:tc>
          <w:tcPr>
            <w:tcW w:w="854" w:type="dxa"/>
            <w:vAlign w:val="center"/>
          </w:tcPr>
          <w:p w14:paraId="579E811B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C079" w14:textId="5A58801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maszynki do włosów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8B01" w14:textId="6139823B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szt.</w:t>
            </w:r>
          </w:p>
        </w:tc>
      </w:tr>
      <w:tr w:rsidR="00360FA4" w:rsidRPr="005E1A0D" w14:paraId="02C6BFC9" w14:textId="77777777" w:rsidTr="00E54C05">
        <w:trPr>
          <w:jc w:val="center"/>
        </w:trPr>
        <w:tc>
          <w:tcPr>
            <w:tcW w:w="854" w:type="dxa"/>
            <w:vAlign w:val="center"/>
          </w:tcPr>
          <w:p w14:paraId="563CF26D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2C8A" w14:textId="1036515A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suszarki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A2CF" w14:textId="7646012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szt.</w:t>
            </w:r>
          </w:p>
        </w:tc>
      </w:tr>
      <w:tr w:rsidR="00360FA4" w:rsidRPr="005E1A0D" w14:paraId="57D142BE" w14:textId="77777777" w:rsidTr="00E54C05">
        <w:trPr>
          <w:jc w:val="center"/>
        </w:trPr>
        <w:tc>
          <w:tcPr>
            <w:tcW w:w="854" w:type="dxa"/>
            <w:vAlign w:val="center"/>
          </w:tcPr>
          <w:p w14:paraId="1DB83ABE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1C2" w14:textId="0EDBAFD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hokery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B3948" w14:textId="76A7085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69E38D29" w14:textId="77777777" w:rsidTr="00E54C05">
        <w:trPr>
          <w:jc w:val="center"/>
        </w:trPr>
        <w:tc>
          <w:tcPr>
            <w:tcW w:w="854" w:type="dxa"/>
            <w:vAlign w:val="center"/>
          </w:tcPr>
          <w:p w14:paraId="11FA46B9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690" w14:textId="1CF5327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lokówka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FBFB45" w14:textId="00F7BD10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4B013DE7" w14:textId="77777777" w:rsidTr="00E54C05">
        <w:trPr>
          <w:jc w:val="center"/>
        </w:trPr>
        <w:tc>
          <w:tcPr>
            <w:tcW w:w="854" w:type="dxa"/>
            <w:vAlign w:val="center"/>
          </w:tcPr>
          <w:p w14:paraId="59AB4AEA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65D7DD" w14:textId="059D6F3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karbownica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DBB025" w14:textId="3B1CBEFE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szt.</w:t>
            </w:r>
          </w:p>
        </w:tc>
      </w:tr>
      <w:tr w:rsidR="00360FA4" w:rsidRPr="005E1A0D" w14:paraId="2F636A35" w14:textId="77777777" w:rsidTr="00E54C05">
        <w:trPr>
          <w:jc w:val="center"/>
        </w:trPr>
        <w:tc>
          <w:tcPr>
            <w:tcW w:w="854" w:type="dxa"/>
            <w:vAlign w:val="center"/>
          </w:tcPr>
          <w:p w14:paraId="1BAAC9B6" w14:textId="4A60A40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02B8" w14:textId="03BFAFF4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sauna fryzjerska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F7C7" w14:textId="58D7E83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45000028" w14:textId="77777777" w:rsidTr="00E54C05">
        <w:trPr>
          <w:jc w:val="center"/>
        </w:trPr>
        <w:tc>
          <w:tcPr>
            <w:tcW w:w="854" w:type="dxa"/>
            <w:vAlign w:val="center"/>
          </w:tcPr>
          <w:p w14:paraId="0C560235" w14:textId="7C939193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68B2" w14:textId="6BCDCE7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zestaw nożyczek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04C68" w14:textId="6DF5933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3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</w:tr>
      <w:tr w:rsidR="00360FA4" w:rsidRPr="005E1A0D" w14:paraId="2DD77D15" w14:textId="77777777" w:rsidTr="00E54C05">
        <w:trPr>
          <w:jc w:val="center"/>
        </w:trPr>
        <w:tc>
          <w:tcPr>
            <w:tcW w:w="854" w:type="dxa"/>
            <w:vAlign w:val="center"/>
          </w:tcPr>
          <w:p w14:paraId="37386993" w14:textId="3A56CD08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FB9B" w14:textId="5177DA71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kufer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F1C8E" w14:textId="011EDA5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5FFC3EBB" w14:textId="77777777" w:rsidTr="00E54C05">
        <w:trPr>
          <w:jc w:val="center"/>
        </w:trPr>
        <w:tc>
          <w:tcPr>
            <w:tcW w:w="854" w:type="dxa"/>
            <w:vAlign w:val="center"/>
          </w:tcPr>
          <w:p w14:paraId="4B7CD6DC" w14:textId="3F13BF0F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935C" w14:textId="7E04081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odkurzacz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0F74D" w14:textId="17AAF83A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2BC789A3" w14:textId="77777777" w:rsidTr="00E54C05">
        <w:trPr>
          <w:jc w:val="center"/>
        </w:trPr>
        <w:tc>
          <w:tcPr>
            <w:tcW w:w="854" w:type="dxa"/>
            <w:vAlign w:val="center"/>
          </w:tcPr>
          <w:p w14:paraId="41D1E30C" w14:textId="0CC98518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1F73" w14:textId="7BB6B7BC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szczotki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33B52" w14:textId="15017A8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szt.</w:t>
            </w:r>
          </w:p>
        </w:tc>
      </w:tr>
      <w:tr w:rsidR="00360FA4" w:rsidRPr="005E1A0D" w14:paraId="5AF172A1" w14:textId="77777777" w:rsidTr="00E54C05">
        <w:trPr>
          <w:jc w:val="center"/>
        </w:trPr>
        <w:tc>
          <w:tcPr>
            <w:tcW w:w="854" w:type="dxa"/>
            <w:vAlign w:val="center"/>
          </w:tcPr>
          <w:p w14:paraId="13CB94F7" w14:textId="43B58E27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7C7C" w14:textId="2BB3AACC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golarki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4FBB" w14:textId="74C6478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szt.</w:t>
            </w:r>
          </w:p>
        </w:tc>
      </w:tr>
      <w:tr w:rsidR="00360FA4" w:rsidRPr="005E1A0D" w14:paraId="0A3EF4DC" w14:textId="77777777" w:rsidTr="00E54C05">
        <w:trPr>
          <w:jc w:val="center"/>
        </w:trPr>
        <w:tc>
          <w:tcPr>
            <w:tcW w:w="854" w:type="dxa"/>
            <w:vAlign w:val="center"/>
          </w:tcPr>
          <w:p w14:paraId="0DC28BCD" w14:textId="32DB027A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F476" w14:textId="26AC258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brzytwa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D87" w14:textId="75B2C3E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szt.</w:t>
            </w:r>
          </w:p>
        </w:tc>
      </w:tr>
      <w:tr w:rsidR="00360FA4" w:rsidRPr="005E1A0D" w14:paraId="6057A042" w14:textId="77777777" w:rsidTr="00E54C05">
        <w:trPr>
          <w:jc w:val="center"/>
        </w:trPr>
        <w:tc>
          <w:tcPr>
            <w:tcW w:w="854" w:type="dxa"/>
            <w:vAlign w:val="center"/>
          </w:tcPr>
          <w:p w14:paraId="556FE585" w14:textId="250BCB2D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0FC9" w14:textId="3529A36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wózek fryzjerski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B5E25" w14:textId="6612131D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7D715FAD" w14:textId="77777777" w:rsidTr="00E54C05">
        <w:trPr>
          <w:jc w:val="center"/>
        </w:trPr>
        <w:tc>
          <w:tcPr>
            <w:tcW w:w="854" w:type="dxa"/>
            <w:vAlign w:val="center"/>
          </w:tcPr>
          <w:p w14:paraId="2EB882D2" w14:textId="082EE60C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156" w14:textId="196FB3EA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główki fryzjerskie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B248" w14:textId="5E74212A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 szt.</w:t>
            </w:r>
          </w:p>
        </w:tc>
      </w:tr>
      <w:tr w:rsidR="00360FA4" w:rsidRPr="005E1A0D" w14:paraId="251D0B47" w14:textId="77777777" w:rsidTr="00E54C05">
        <w:trPr>
          <w:jc w:val="center"/>
        </w:trPr>
        <w:tc>
          <w:tcPr>
            <w:tcW w:w="854" w:type="dxa"/>
            <w:vAlign w:val="center"/>
          </w:tcPr>
          <w:p w14:paraId="4A979993" w14:textId="5D3C7959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7D49" w14:textId="6D55E2A2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fotel kosmetyczny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22E0A" w14:textId="28293C19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317868B2" w14:textId="77777777" w:rsidTr="00E54C05">
        <w:trPr>
          <w:jc w:val="center"/>
        </w:trPr>
        <w:tc>
          <w:tcPr>
            <w:tcW w:w="854" w:type="dxa"/>
            <w:vAlign w:val="center"/>
          </w:tcPr>
          <w:p w14:paraId="3901C728" w14:textId="18913AA8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1A4F" w14:textId="12E45DC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konsola do makijażu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7F4D5" w14:textId="50F35DE1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7BCA4AD6" w14:textId="77777777" w:rsidTr="00E54C05">
        <w:trPr>
          <w:jc w:val="center"/>
        </w:trPr>
        <w:tc>
          <w:tcPr>
            <w:tcW w:w="854" w:type="dxa"/>
            <w:vAlign w:val="center"/>
          </w:tcPr>
          <w:p w14:paraId="7807978B" w14:textId="2AF8EEE4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4D9CD1" w14:textId="5DEDAD8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stolik do manicure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85D85C" w14:textId="23654F91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5146AB69" w14:textId="77777777" w:rsidTr="00E54C05">
        <w:trPr>
          <w:jc w:val="center"/>
        </w:trPr>
        <w:tc>
          <w:tcPr>
            <w:tcW w:w="854" w:type="dxa"/>
            <w:vAlign w:val="center"/>
          </w:tcPr>
          <w:p w14:paraId="53DFF26C" w14:textId="29D86EC6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03C8" w14:textId="0226C38D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autoklaw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F4BD" w14:textId="00AA2474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21A54258" w14:textId="77777777" w:rsidTr="00E54C05">
        <w:trPr>
          <w:jc w:val="center"/>
        </w:trPr>
        <w:tc>
          <w:tcPr>
            <w:tcW w:w="854" w:type="dxa"/>
            <w:vAlign w:val="center"/>
          </w:tcPr>
          <w:p w14:paraId="4DF36EA5" w14:textId="68AB73B4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84B0" w14:textId="2428B1D8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kombajn do stylizacji paznokci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71820" w14:textId="1A45212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64BE63E9" w14:textId="77777777" w:rsidTr="00E54C05">
        <w:trPr>
          <w:jc w:val="center"/>
        </w:trPr>
        <w:tc>
          <w:tcPr>
            <w:tcW w:w="854" w:type="dxa"/>
            <w:vAlign w:val="center"/>
          </w:tcPr>
          <w:p w14:paraId="612B39D6" w14:textId="7377B1D4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C37F" w14:textId="483B7919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frezarka do paznokci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6C988" w14:textId="691592A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38BBCC6F" w14:textId="77777777" w:rsidTr="00E54C05">
        <w:trPr>
          <w:jc w:val="center"/>
        </w:trPr>
        <w:tc>
          <w:tcPr>
            <w:tcW w:w="854" w:type="dxa"/>
            <w:vAlign w:val="center"/>
          </w:tcPr>
          <w:p w14:paraId="6F814A2C" w14:textId="040743AC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A30" w14:textId="2CA1857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zestaw do koloryzacji (farby, odżywki, rozjaśniacze)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75530" w14:textId="7BA92DC8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</w:tr>
      <w:tr w:rsidR="00360FA4" w:rsidRPr="005E1A0D" w14:paraId="38796F30" w14:textId="77777777" w:rsidTr="00E54C05">
        <w:trPr>
          <w:jc w:val="center"/>
        </w:trPr>
        <w:tc>
          <w:tcPr>
            <w:tcW w:w="854" w:type="dxa"/>
            <w:vAlign w:val="center"/>
          </w:tcPr>
          <w:p w14:paraId="6F97D8E8" w14:textId="15D073D8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9705" w14:textId="77777777" w:rsidR="00360FA4" w:rsidRDefault="00360FA4" w:rsidP="00360FA4">
            <w:pPr>
              <w:jc w:val="center"/>
              <w:rPr>
                <w:rFonts w:cstheme="minorHAnsi"/>
                <w:color w:val="000000"/>
              </w:rPr>
            </w:pPr>
            <w:r w:rsidRPr="008E30A6">
              <w:rPr>
                <w:rFonts w:cstheme="minorHAnsi"/>
                <w:color w:val="000000"/>
              </w:rPr>
              <w:t>zestaw do stylizacji (spraye, lakiery, pasty)</w:t>
            </w:r>
          </w:p>
          <w:p w14:paraId="2F69288E" w14:textId="77777777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59531" w14:textId="244E50E3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</w:tr>
      <w:tr w:rsidR="00360FA4" w:rsidRPr="005E1A0D" w14:paraId="0AA183FE" w14:textId="77777777" w:rsidTr="00E54C05">
        <w:trPr>
          <w:jc w:val="center"/>
        </w:trPr>
        <w:tc>
          <w:tcPr>
            <w:tcW w:w="854" w:type="dxa"/>
            <w:vAlign w:val="center"/>
          </w:tcPr>
          <w:p w14:paraId="02097712" w14:textId="1203BEFA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A942" w14:textId="78737986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zestaw do pielęgnacji (szampony, odżywki)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19E7" w14:textId="6B81D86C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</w:rPr>
              <w:t>kpl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</w:tr>
      <w:tr w:rsidR="00360FA4" w:rsidRPr="005E1A0D" w14:paraId="33DAC659" w14:textId="77777777" w:rsidTr="00E54C05">
        <w:trPr>
          <w:jc w:val="center"/>
        </w:trPr>
        <w:tc>
          <w:tcPr>
            <w:tcW w:w="854" w:type="dxa"/>
            <w:vAlign w:val="center"/>
          </w:tcPr>
          <w:p w14:paraId="09E49271" w14:textId="1846534F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9FDE" w14:textId="0109FA4D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grzebienie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BE92" w14:textId="6F589DC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szt.</w:t>
            </w:r>
          </w:p>
        </w:tc>
      </w:tr>
      <w:tr w:rsidR="00360FA4" w:rsidRPr="005E1A0D" w14:paraId="2A4ADEB7" w14:textId="77777777" w:rsidTr="00E54C05">
        <w:trPr>
          <w:jc w:val="center"/>
        </w:trPr>
        <w:tc>
          <w:tcPr>
            <w:tcW w:w="854" w:type="dxa"/>
            <w:vAlign w:val="center"/>
          </w:tcPr>
          <w:p w14:paraId="303823D7" w14:textId="69B1EEEB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3AF04" w14:textId="76D40FB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5671">
              <w:rPr>
                <w:rFonts w:cs="Calibri"/>
                <w:color w:val="000000"/>
              </w:rPr>
              <w:t>termoloki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2A56" w14:textId="35A97631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</w:tr>
      <w:tr w:rsidR="00360FA4" w:rsidRPr="005E1A0D" w14:paraId="1D380252" w14:textId="77777777" w:rsidTr="00E54C05">
        <w:trPr>
          <w:jc w:val="center"/>
        </w:trPr>
        <w:tc>
          <w:tcPr>
            <w:tcW w:w="854" w:type="dxa"/>
            <w:vAlign w:val="center"/>
          </w:tcPr>
          <w:p w14:paraId="57706BF9" w14:textId="651A9F0E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125E" w14:textId="406CFFE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lampa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C4AA1" w14:textId="412817BB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szt.</w:t>
            </w:r>
          </w:p>
        </w:tc>
      </w:tr>
      <w:tr w:rsidR="00360FA4" w:rsidRPr="005E1A0D" w14:paraId="01AF1723" w14:textId="77777777" w:rsidTr="00E54C05">
        <w:trPr>
          <w:jc w:val="center"/>
        </w:trPr>
        <w:tc>
          <w:tcPr>
            <w:tcW w:w="854" w:type="dxa"/>
            <w:vAlign w:val="center"/>
          </w:tcPr>
          <w:p w14:paraId="58A5789C" w14:textId="7CF38910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E82A" w14:textId="30A34845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sterylizator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777E3" w14:textId="3A234A49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 szt.</w:t>
            </w:r>
          </w:p>
        </w:tc>
      </w:tr>
      <w:tr w:rsidR="00360FA4" w:rsidRPr="005E1A0D" w14:paraId="7C22EEE4" w14:textId="77777777" w:rsidTr="00E54C05">
        <w:trPr>
          <w:jc w:val="center"/>
        </w:trPr>
        <w:tc>
          <w:tcPr>
            <w:tcW w:w="854" w:type="dxa"/>
            <w:vAlign w:val="center"/>
          </w:tcPr>
          <w:p w14:paraId="2B07DCE0" w14:textId="7CDAE069" w:rsidR="00360FA4" w:rsidRDefault="00360FA4" w:rsidP="00360FA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14BAC" w14:textId="03184DBF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tablet do koloryzacji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FE92" w14:textId="76E594D4" w:rsidR="00360FA4" w:rsidRPr="005E1A0D" w:rsidRDefault="00360FA4" w:rsidP="00360FA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</w:tbl>
    <w:p w14:paraId="0BB0D99F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5ECC0DCD" w14:textId="4194FCBE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53A47A4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37DB341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3C7BDA3A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766FC200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27F8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1B930588" w14:textId="5C29C010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724801AD" w14:textId="00BDB03F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4F7550CB" w14:textId="5B9B1CE8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Przekazanie sprzętu nastąpi na podstawie protokołów odbioru podpisanych przez przedstawicieli Zamawiającego i Wykonawcy. Strony ustalają, że datą przekazania sprzętu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jest data podpisania protokołu odbioru przez Zamawiającego.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07D905BA" w14:textId="64B4AA81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Wykonawca zobowiązany jest poinformować Zamawiającego pocztą elektroniczną na adres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</w:t>
      </w:r>
      <w:r w:rsidR="005E0D42" w:rsidRPr="00D51E0F">
        <w:rPr>
          <w:rFonts w:ascii="Times New Roman" w:hAnsi="Times New Roman"/>
          <w:sz w:val="24"/>
          <w:szCs w:val="24"/>
        </w:rPr>
        <w:t>................</w:t>
      </w:r>
      <w:r w:rsidR="004250CD" w:rsidRPr="00D51E0F">
        <w:rPr>
          <w:rFonts w:ascii="Times New Roman" w:hAnsi="Times New Roman"/>
          <w:sz w:val="24"/>
          <w:szCs w:val="24"/>
        </w:rPr>
        <w:t>……………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2BBD6BFD" w14:textId="5A713C96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12A03C79" w14:textId="03F1032F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1CE4A453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A80CEB6" w14:textId="117DBEAF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>na prawidłowe działanie dostarczonego</w:t>
      </w:r>
      <w:r w:rsidR="004A4F99" w:rsidRPr="00D51E0F">
        <w:rPr>
          <w:rFonts w:ascii="Times New Roman" w:hAnsi="Times New Roman"/>
          <w:sz w:val="24"/>
          <w:szCs w:val="24"/>
        </w:rPr>
        <w:t xml:space="preserve">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A86C555" w14:textId="346731CE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6F4CFD9B" w14:textId="5BC4616C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36F1DCA" w14:textId="2008EC15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68D6B050" w14:textId="3A72F3D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11" w:name="_Hlk179396858"/>
      <w:r w:rsidR="008A23D8">
        <w:rPr>
          <w:rFonts w:ascii="Times New Roman" w:hAnsi="Times New Roman"/>
          <w:sz w:val="24"/>
          <w:szCs w:val="24"/>
        </w:rPr>
        <w:t>7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dni kalendarzowych</w:t>
      </w:r>
      <w:bookmarkEnd w:id="11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0F36D66A" w14:textId="40B3BF7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5CC62D2" w14:textId="2CB1E3DD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razie niedotrzymania przez Wykonawcę terminów, określonych w ust.</w:t>
      </w:r>
      <w:r w:rsidR="000E2B66"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7AC227E7" w14:textId="65EBEDC3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41E3C644" w14:textId="37DD16D5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F7E29D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5CBD701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6A81C7AB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0FD5D67F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199284C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22D7C0B3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Pr="00D51E0F">
        <w:rPr>
          <w:rFonts w:ascii="Times New Roman" w:hAnsi="Times New Roman"/>
          <w:sz w:val="24"/>
          <w:szCs w:val="24"/>
        </w:rPr>
        <w:t xml:space="preserve"> </w:t>
      </w:r>
    </w:p>
    <w:p w14:paraId="24FC9A70" w14:textId="68E4B029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  <w:r w:rsidR="00653301" w:rsidRPr="00D51E0F">
        <w:rPr>
          <w:rFonts w:ascii="Times New Roman" w:hAnsi="Times New Roman"/>
          <w:sz w:val="24"/>
          <w:szCs w:val="24"/>
        </w:rPr>
        <w:t xml:space="preserve"> </w:t>
      </w:r>
    </w:p>
    <w:p w14:paraId="15C2FCB7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  <w:r w:rsidR="0036131C" w:rsidRPr="00D51E0F">
        <w:rPr>
          <w:rFonts w:ascii="Times New Roman" w:hAnsi="Times New Roman"/>
          <w:sz w:val="24"/>
          <w:szCs w:val="24"/>
        </w:rPr>
        <w:t xml:space="preserve"> </w:t>
      </w:r>
    </w:p>
    <w:p w14:paraId="09BD93DB" w14:textId="191EB9FF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48DDF1E1" w14:textId="4431F656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ze środków Unii Europejskiej w ramach Europejskiego Funduszu Społecznego</w:t>
      </w:r>
      <w:r w:rsidR="000525CA">
        <w:rPr>
          <w:rFonts w:ascii="Times New Roman" w:hAnsi="Times New Roman"/>
          <w:sz w:val="24"/>
          <w:szCs w:val="24"/>
        </w:rPr>
        <w:t xml:space="preserve"> Plus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48354672" w14:textId="45E0042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5BAE23DF" w14:textId="0FBFB3A2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05951CDC" w14:textId="600F9C79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1B954F98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1B3FD4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126C780B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6645F12C" w14:textId="3CCE8B2B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4420126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1332D251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1FBB3A2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6CB2C401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Faktura zostanie wystawiona na:</w:t>
      </w:r>
    </w:p>
    <w:p w14:paraId="6C4B194F" w14:textId="42CB679A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8A23D8">
        <w:rPr>
          <w:b/>
        </w:rPr>
        <w:t xml:space="preserve"> 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8A23D8">
        <w:t xml:space="preserve"> </w:t>
      </w:r>
      <w:r w:rsidR="003F66C1" w:rsidRPr="00D51E0F">
        <w:t>………………..</w:t>
      </w:r>
    </w:p>
    <w:p w14:paraId="1816E190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40D82083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21747D06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40C59F36" w14:textId="111233E5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7879B9C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70D8D4FE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496FFC0D" w14:textId="333B17FD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6825483A" w14:textId="4B90C072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="00292B7E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7950BA2D" w14:textId="546CF732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5E27D2" w:rsidRPr="00D51E0F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290339C6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1CB64C30" w14:textId="3C469FD6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7BCC2A4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1E3511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08369B80" w14:textId="749E766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46EF7044" w14:textId="5794642B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11F2B91" w14:textId="31305C68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27F05B0" w14:textId="56390350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12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12"/>
    <w:p w14:paraId="7C81539B" w14:textId="23F5B1BD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402FC357" w14:textId="4E588A2A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21E904BC" w14:textId="70EB3FB2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05A02E32" w14:textId="092F8EB6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2E804CB9" w14:textId="7A411C55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10169C61" w14:textId="64B5B8B9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5F3F163" w14:textId="574D960A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63CC2677" w14:textId="2C0750AB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29EC8709" w14:textId="3008B519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670E8D01" w14:textId="1CF94880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3C558365" w14:textId="50D94E9F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379E85AB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4C4589FA" w14:textId="408B2694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6C1C8E24" w14:textId="194C35D6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577AD201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1DD744E3" w14:textId="4C2AE711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587FBA1B" w14:textId="137ACB33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4EB66113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01069B98" w14:textId="2D2857EF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27F88282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B371C6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620636B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56084B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64D99C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FD2145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F2279D" w14:textId="006856F5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AB2D" w14:textId="77777777" w:rsidR="00DD66CB" w:rsidRDefault="00DD66CB" w:rsidP="00614E6C">
      <w:pPr>
        <w:spacing w:after="0" w:line="240" w:lineRule="auto"/>
      </w:pPr>
      <w:r>
        <w:separator/>
      </w:r>
    </w:p>
  </w:endnote>
  <w:endnote w:type="continuationSeparator" w:id="0">
    <w:p w14:paraId="2ECA3CE0" w14:textId="77777777" w:rsidR="00DD66CB" w:rsidRDefault="00DD66CB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B0B2" w14:textId="14938E5B" w:rsidR="00FE7EA9" w:rsidRDefault="007639BD">
    <w:pPr>
      <w:pStyle w:val="Stopka"/>
      <w:jc w:val="right"/>
    </w:pPr>
    <w:r>
      <w:fldChar w:fldCharType="begin"/>
    </w:r>
    <w:r w:rsidR="00FE7EA9">
      <w:instrText>PAGE   \* MERGEFORMAT</w:instrText>
    </w:r>
    <w:r>
      <w:fldChar w:fldCharType="separate"/>
    </w:r>
    <w:r w:rsidR="005E0D42">
      <w:rPr>
        <w:noProof/>
      </w:rPr>
      <w:t>12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1ADF3F1C" w14:textId="61DFCF27" w:rsidR="002E77F2" w:rsidRPr="00600214" w:rsidRDefault="00EF08CE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  <w:r w:rsidR="007D784E" w:rsidRPr="007D784E">
          <w:t xml:space="preserve">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Hotelowy zawrót głowy </w:t>
        </w: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</w:p>
      <w:p w14:paraId="0184D0E5" w14:textId="05AEB302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Projekt nr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FELD.08.08-IZ.00-0044/23-00</w:t>
        </w:r>
      </w:p>
      <w:p w14:paraId="5F4E8BC0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6354252F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2E23589D" w14:textId="3A7A66CF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</w:t>
        </w:r>
        <w:r w:rsid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Łowicki</w:t>
        </w:r>
      </w:p>
      <w:p w14:paraId="2A31F266" w14:textId="2A7BC20E" w:rsidR="007D784E" w:rsidRPr="007D784E" w:rsidRDefault="002E77F2" w:rsidP="007D784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Zespół Szkół Ponadpodstawowych</w:t>
        </w:r>
        <w:r w:rsid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nr 3 im. Władysława Stanisława </w:t>
        </w:r>
      </w:p>
      <w:p w14:paraId="0821A6D6" w14:textId="589ED7AC" w:rsidR="00034384" w:rsidRPr="00600214" w:rsidRDefault="007D784E" w:rsidP="007D784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Reymonta w Łowiczu</w:t>
        </w:r>
        <w:r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ul. Powstańców 1863 r. 12D</w:t>
        </w:r>
        <w:r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99-400 Łowicz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2A71" w14:textId="77777777" w:rsidR="00DD66CB" w:rsidRDefault="00DD66CB" w:rsidP="00614E6C">
      <w:pPr>
        <w:spacing w:after="0" w:line="240" w:lineRule="auto"/>
      </w:pPr>
      <w:r>
        <w:separator/>
      </w:r>
    </w:p>
  </w:footnote>
  <w:footnote w:type="continuationSeparator" w:id="0">
    <w:p w14:paraId="1A32F8AF" w14:textId="77777777" w:rsidR="00DD66CB" w:rsidRDefault="00DD66CB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2007" w14:textId="77777777" w:rsidR="00360FA4" w:rsidRPr="00312726" w:rsidRDefault="00360FA4" w:rsidP="00360FA4">
    <w:pPr>
      <w:spacing w:after="0" w:line="100" w:lineRule="atLeast"/>
    </w:pPr>
    <w:bookmarkStart w:id="13" w:name="_Hlk193702225"/>
    <w:bookmarkStart w:id="14" w:name="_Hlk193702226"/>
    <w:bookmarkStart w:id="15" w:name="_Hlk193703594"/>
    <w:bookmarkStart w:id="16" w:name="_Hlk193703595"/>
    <w:bookmarkStart w:id="17" w:name="_Hlk193703914"/>
    <w:bookmarkStart w:id="18" w:name="_Hlk193703915"/>
    <w:r w:rsidRPr="00F76600">
      <w:rPr>
        <w:noProof/>
      </w:rPr>
      <w:drawing>
        <wp:inline distT="0" distB="0" distL="0" distR="0" wp14:anchorId="0BBB85C9" wp14:editId="3408304F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945140">
    <w:abstractNumId w:val="45"/>
  </w:num>
  <w:num w:numId="2" w16cid:durableId="630016597">
    <w:abstractNumId w:val="42"/>
  </w:num>
  <w:num w:numId="3" w16cid:durableId="1006591444">
    <w:abstractNumId w:val="34"/>
  </w:num>
  <w:num w:numId="4" w16cid:durableId="1336032828">
    <w:abstractNumId w:val="38"/>
  </w:num>
  <w:num w:numId="5" w16cid:durableId="1322857004">
    <w:abstractNumId w:val="18"/>
  </w:num>
  <w:num w:numId="6" w16cid:durableId="2120641605">
    <w:abstractNumId w:val="28"/>
  </w:num>
  <w:num w:numId="7" w16cid:durableId="1841965060">
    <w:abstractNumId w:val="21"/>
  </w:num>
  <w:num w:numId="8" w16cid:durableId="1847623341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2120681916">
    <w:abstractNumId w:val="23"/>
  </w:num>
  <w:num w:numId="10" w16cid:durableId="434249213">
    <w:abstractNumId w:val="32"/>
  </w:num>
  <w:num w:numId="11" w16cid:durableId="444422969">
    <w:abstractNumId w:val="41"/>
  </w:num>
  <w:num w:numId="12" w16cid:durableId="1690637843">
    <w:abstractNumId w:val="17"/>
  </w:num>
  <w:num w:numId="13" w16cid:durableId="21177569">
    <w:abstractNumId w:val="25"/>
  </w:num>
  <w:num w:numId="14" w16cid:durableId="307785847">
    <w:abstractNumId w:val="15"/>
  </w:num>
  <w:num w:numId="15" w16cid:durableId="1555234819">
    <w:abstractNumId w:val="22"/>
  </w:num>
  <w:num w:numId="16" w16cid:durableId="719593962">
    <w:abstractNumId w:val="43"/>
  </w:num>
  <w:num w:numId="17" w16cid:durableId="36398727">
    <w:abstractNumId w:val="29"/>
  </w:num>
  <w:num w:numId="18" w16cid:durableId="469326689">
    <w:abstractNumId w:val="31"/>
  </w:num>
  <w:num w:numId="19" w16cid:durableId="1333988137">
    <w:abstractNumId w:val="30"/>
  </w:num>
  <w:num w:numId="20" w16cid:durableId="1006446681">
    <w:abstractNumId w:val="19"/>
  </w:num>
  <w:num w:numId="21" w16cid:durableId="365257640">
    <w:abstractNumId w:val="33"/>
  </w:num>
  <w:num w:numId="22" w16cid:durableId="1346590567">
    <w:abstractNumId w:val="12"/>
  </w:num>
  <w:num w:numId="23" w16cid:durableId="1537933605">
    <w:abstractNumId w:val="13"/>
  </w:num>
  <w:num w:numId="24" w16cid:durableId="109788155">
    <w:abstractNumId w:val="14"/>
  </w:num>
  <w:num w:numId="25" w16cid:durableId="1376545542">
    <w:abstractNumId w:val="27"/>
  </w:num>
  <w:num w:numId="26" w16cid:durableId="26876823">
    <w:abstractNumId w:val="16"/>
  </w:num>
  <w:num w:numId="27" w16cid:durableId="413935057">
    <w:abstractNumId w:val="20"/>
  </w:num>
  <w:num w:numId="28" w16cid:durableId="2106070143">
    <w:abstractNumId w:val="40"/>
  </w:num>
  <w:num w:numId="29" w16cid:durableId="126747166">
    <w:abstractNumId w:val="26"/>
  </w:num>
  <w:num w:numId="30" w16cid:durableId="1790779982">
    <w:abstractNumId w:val="39"/>
  </w:num>
  <w:num w:numId="31" w16cid:durableId="1354309427">
    <w:abstractNumId w:val="36"/>
  </w:num>
  <w:num w:numId="32" w16cid:durableId="1309089682">
    <w:abstractNumId w:val="35"/>
  </w:num>
  <w:num w:numId="33" w16cid:durableId="683212912">
    <w:abstractNumId w:val="44"/>
  </w:num>
  <w:num w:numId="34" w16cid:durableId="104071331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0E77C1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649D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3818"/>
    <w:rsid w:val="00313E68"/>
    <w:rsid w:val="00315F4E"/>
    <w:rsid w:val="00342C83"/>
    <w:rsid w:val="003536F3"/>
    <w:rsid w:val="00360D2B"/>
    <w:rsid w:val="00360FA4"/>
    <w:rsid w:val="0036131C"/>
    <w:rsid w:val="00387518"/>
    <w:rsid w:val="00393D27"/>
    <w:rsid w:val="003A5721"/>
    <w:rsid w:val="003D7690"/>
    <w:rsid w:val="003F4652"/>
    <w:rsid w:val="003F66C1"/>
    <w:rsid w:val="00400930"/>
    <w:rsid w:val="004012D5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7120"/>
    <w:rsid w:val="00501AAE"/>
    <w:rsid w:val="00513D2A"/>
    <w:rsid w:val="00516AB1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6523"/>
    <w:rsid w:val="0064384F"/>
    <w:rsid w:val="00653301"/>
    <w:rsid w:val="00660510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5567F"/>
    <w:rsid w:val="007639BD"/>
    <w:rsid w:val="00763A15"/>
    <w:rsid w:val="0077739A"/>
    <w:rsid w:val="00780372"/>
    <w:rsid w:val="00790A99"/>
    <w:rsid w:val="007940C3"/>
    <w:rsid w:val="00794B34"/>
    <w:rsid w:val="007C18F3"/>
    <w:rsid w:val="007C2F80"/>
    <w:rsid w:val="007C7292"/>
    <w:rsid w:val="007D784E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C0EA4"/>
    <w:rsid w:val="00BD067F"/>
    <w:rsid w:val="00BE3E17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DD66CB"/>
    <w:rsid w:val="00DE60D6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C303E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64703"/>
    <w:rsid w:val="00F73CB6"/>
    <w:rsid w:val="00F8142E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F916"/>
  <w15:docId w15:val="{9B447802-3878-44BF-826A-412EFE9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15542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Gmina Zduny</cp:lastModifiedBy>
  <cp:revision>2</cp:revision>
  <cp:lastPrinted>2025-01-03T07:10:00Z</cp:lastPrinted>
  <dcterms:created xsi:type="dcterms:W3CDTF">2025-05-15T05:43:00Z</dcterms:created>
  <dcterms:modified xsi:type="dcterms:W3CDTF">2025-05-15T05:43:00Z</dcterms:modified>
</cp:coreProperties>
</file>